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3B17" w14:textId="0EC0FF81" w:rsidR="003C3DA7" w:rsidRPr="007D5EF5" w:rsidRDefault="007D5EF5" w:rsidP="007D5EF5">
      <w:pPr>
        <w:pStyle w:val="Title"/>
      </w:pPr>
      <w:r>
        <w:t>Where to Go to Complain</w:t>
      </w:r>
    </w:p>
    <w:p w14:paraId="73607251" w14:textId="77777777" w:rsidR="007D5EF5" w:rsidRPr="007D5EF5" w:rsidRDefault="007D5EF5" w:rsidP="007D5EF5">
      <w:pPr>
        <w:rPr>
          <w:szCs w:val="24"/>
        </w:rPr>
      </w:pPr>
      <w:r w:rsidRPr="007D5EF5">
        <w:rPr>
          <w:szCs w:val="24"/>
        </w:rPr>
        <w:t>This page gives you an overview of the organisations that can help you solve problems.</w:t>
      </w:r>
    </w:p>
    <w:p w14:paraId="06E93069" w14:textId="77777777" w:rsidR="007D5EF5" w:rsidRPr="007D5EF5" w:rsidRDefault="007D5EF5" w:rsidP="007D5EF5">
      <w:pPr>
        <w:pStyle w:val="Heading1"/>
      </w:pPr>
      <w:bookmarkStart w:id="0" w:name="_Accident_Compensation_Corporation"/>
      <w:bookmarkEnd w:id="0"/>
      <w:r w:rsidRPr="007D5EF5">
        <w:t>Accident Compensation Corporation (ACC)</w:t>
      </w:r>
    </w:p>
    <w:p w14:paraId="3AF2F187" w14:textId="77777777" w:rsidR="007D5EF5" w:rsidRPr="007D5EF5" w:rsidRDefault="007D5EF5" w:rsidP="007D5EF5">
      <w:pPr>
        <w:pStyle w:val="Heading2"/>
      </w:pPr>
      <w:r w:rsidRPr="007D5EF5">
        <w:t>What can they help with?</w:t>
      </w:r>
    </w:p>
    <w:p w14:paraId="1528A987" w14:textId="3874E7E8" w:rsidR="007D5EF5" w:rsidRPr="007D5EF5" w:rsidRDefault="007D5EF5" w:rsidP="007D5EF5">
      <w:pPr>
        <w:rPr>
          <w:szCs w:val="24"/>
        </w:rPr>
      </w:pPr>
      <w:r w:rsidRPr="007D5EF5">
        <w:rPr>
          <w:szCs w:val="24"/>
        </w:rPr>
        <w:t xml:space="preserve">The Accident Compensation Corporation (ACC) provides you with financial support if you are injured in New Zealand – for example, they can contribute to treatment costs and cover lost wages if you are unable to work because of your injury. If your disability is the result of an injury, it is likely that you will get support from ACC. ACC has their own complaints processes – if you are unhappy with a decision ACC has made, or your think they have breached your rights under the </w:t>
      </w:r>
      <w:hyperlink r:id="rId8" w:history="1">
        <w:r w:rsidRPr="007D5EF5">
          <w:rPr>
            <w:rStyle w:val="Hyperlink"/>
            <w:rFonts w:cs="Century Gothic"/>
            <w:bCs/>
            <w:kern w:val="24"/>
            <w:szCs w:val="24"/>
          </w:rPr>
          <w:t>Code of ACC Claimants’ Rights</w:t>
        </w:r>
      </w:hyperlink>
      <w:r w:rsidRPr="007D5EF5">
        <w:rPr>
          <w:szCs w:val="24"/>
        </w:rPr>
        <w:t>, you will need to use ACC’s processes to complain.</w:t>
      </w:r>
    </w:p>
    <w:p w14:paraId="13EBB22B" w14:textId="77777777" w:rsidR="007D5EF5" w:rsidRPr="007D5EF5" w:rsidRDefault="007D5EF5" w:rsidP="007D5EF5">
      <w:pPr>
        <w:pStyle w:val="Heading2"/>
      </w:pPr>
      <w:r w:rsidRPr="007D5EF5">
        <w:t>When do I need to contact them?</w:t>
      </w:r>
    </w:p>
    <w:p w14:paraId="541EE9B2" w14:textId="05D65378" w:rsidR="007D5EF5" w:rsidRPr="007D5EF5" w:rsidRDefault="007D5EF5" w:rsidP="007D5EF5">
      <w:pPr>
        <w:rPr>
          <w:szCs w:val="24"/>
        </w:rPr>
      </w:pPr>
      <w:r w:rsidRPr="007D5EF5">
        <w:rPr>
          <w:szCs w:val="24"/>
        </w:rPr>
        <w:t xml:space="preserve">Support is available whenever you are using ACC’s services. If you need help understanding ACC’s processes, you can get support from a free, independent </w:t>
      </w:r>
      <w:hyperlink r:id="rId9" w:history="1">
        <w:r w:rsidRPr="007D5EF5">
          <w:rPr>
            <w:rStyle w:val="Hyperlink"/>
            <w:rFonts w:cs="Century Gothic"/>
            <w:bCs/>
            <w:kern w:val="24"/>
            <w:szCs w:val="24"/>
          </w:rPr>
          <w:t>navigation service</w:t>
        </w:r>
      </w:hyperlink>
      <w:r w:rsidRPr="007D5EF5">
        <w:rPr>
          <w:szCs w:val="24"/>
        </w:rPr>
        <w:t xml:space="preserve">. You can also </w:t>
      </w:r>
      <w:hyperlink r:id="rId10" w:history="1">
        <w:r w:rsidRPr="007D5EF5">
          <w:rPr>
            <w:rStyle w:val="Hyperlink"/>
            <w:rFonts w:cs="Century Gothic"/>
            <w:bCs/>
            <w:kern w:val="24"/>
            <w:szCs w:val="24"/>
          </w:rPr>
          <w:t>give someone else the power to talk to ACC on your behalf</w:t>
        </w:r>
      </w:hyperlink>
      <w:r w:rsidRPr="007D5EF5">
        <w:rPr>
          <w:szCs w:val="24"/>
        </w:rPr>
        <w:t xml:space="preserve"> if you want to.</w:t>
      </w:r>
    </w:p>
    <w:p w14:paraId="40F835D8" w14:textId="77777777" w:rsidR="007D5EF5" w:rsidRPr="007D5EF5" w:rsidRDefault="007D5EF5" w:rsidP="007D5EF5">
      <w:pPr>
        <w:rPr>
          <w:szCs w:val="24"/>
        </w:rPr>
      </w:pPr>
      <w:r w:rsidRPr="007D5EF5">
        <w:rPr>
          <w:szCs w:val="24"/>
        </w:rPr>
        <w:t xml:space="preserve">If you have a complaint about a decision ACC has made or how they have treated you, it is best to start by talking to your main contact person at ACC. If that does not solve the problem you can </w:t>
      </w:r>
      <w:hyperlink r:id="rId11" w:history="1">
        <w:r w:rsidRPr="007D5EF5">
          <w:rPr>
            <w:rStyle w:val="Hyperlink"/>
            <w:rFonts w:cs="Century Gothic"/>
            <w:bCs/>
            <w:kern w:val="24"/>
            <w:szCs w:val="24"/>
          </w:rPr>
          <w:t>make a complaint</w:t>
        </w:r>
      </w:hyperlink>
      <w:r w:rsidRPr="007D5EF5">
        <w:rPr>
          <w:szCs w:val="24"/>
        </w:rPr>
        <w:t xml:space="preserve"> to ACC. You can also request an </w:t>
      </w:r>
      <w:hyperlink r:id="rId12" w:history="1">
        <w:r w:rsidRPr="007D5EF5">
          <w:rPr>
            <w:rStyle w:val="Hyperlink"/>
            <w:rFonts w:cs="Century Gothic"/>
            <w:bCs/>
            <w:kern w:val="24"/>
            <w:szCs w:val="24"/>
          </w:rPr>
          <w:t>independent review</w:t>
        </w:r>
      </w:hyperlink>
      <w:r w:rsidRPr="007D5EF5">
        <w:rPr>
          <w:szCs w:val="24"/>
        </w:rPr>
        <w:t xml:space="preserve"> of a decision ACC has made, which means an independent person will take another look at a decision ACC has made and decide what should happen. Usually, you need to apply for an independent review within three months of the date when ACC made the decision, although you may be able to apply after three months if your injury stopped you from applying within three months. </w:t>
      </w:r>
    </w:p>
    <w:p w14:paraId="7D010711" w14:textId="77777777" w:rsidR="007D5EF5" w:rsidRPr="007D5EF5" w:rsidRDefault="007D5EF5" w:rsidP="007D5EF5">
      <w:pPr>
        <w:pStyle w:val="Heading2"/>
      </w:pPr>
      <w:r w:rsidRPr="007D5EF5">
        <w:t>How do I contact them?</w:t>
      </w:r>
    </w:p>
    <w:p w14:paraId="2B79191A" w14:textId="77777777" w:rsidR="007D5EF5" w:rsidRPr="007D5EF5" w:rsidRDefault="007D5EF5" w:rsidP="007D5EF5">
      <w:pPr>
        <w:rPr>
          <w:szCs w:val="24"/>
        </w:rPr>
      </w:pPr>
      <w:r w:rsidRPr="007D5EF5">
        <w:rPr>
          <w:szCs w:val="24"/>
        </w:rPr>
        <w:t>If you have been injured, ACC will send you a letter with the contact details for the person in charge of your case. You can use those contact details if you have questions or complaints. If you have lost that letter, you can phone 0800 101 996 to speak to someone.</w:t>
      </w:r>
    </w:p>
    <w:p w14:paraId="5FC4D315" w14:textId="77777777" w:rsidR="007D5EF5" w:rsidRPr="007D5EF5" w:rsidRDefault="007D5EF5" w:rsidP="007D5EF5">
      <w:pPr>
        <w:rPr>
          <w:szCs w:val="24"/>
        </w:rPr>
      </w:pPr>
      <w:r w:rsidRPr="007D5EF5">
        <w:rPr>
          <w:szCs w:val="24"/>
        </w:rPr>
        <w:t xml:space="preserve">To make a formal complaint about a decision ACC has made or the way they have treated you, you can phone 0800 650 222 or email </w:t>
      </w:r>
      <w:hyperlink r:id="rId13" w:history="1">
        <w:r w:rsidRPr="007D5EF5">
          <w:rPr>
            <w:rStyle w:val="Hyperlink"/>
            <w:rFonts w:cs="Century Gothic"/>
            <w:bCs/>
            <w:kern w:val="24"/>
            <w:szCs w:val="24"/>
          </w:rPr>
          <w:t>customerfeedback@acc.co.nz</w:t>
        </w:r>
      </w:hyperlink>
      <w:r w:rsidRPr="007D5EF5">
        <w:rPr>
          <w:szCs w:val="24"/>
        </w:rPr>
        <w:t xml:space="preserve">. You can also </w:t>
      </w:r>
      <w:hyperlink r:id="rId14" w:history="1">
        <w:r w:rsidRPr="007D5EF5">
          <w:rPr>
            <w:rStyle w:val="Hyperlink"/>
            <w:rFonts w:cs="Century Gothic"/>
            <w:bCs/>
            <w:kern w:val="24"/>
            <w:szCs w:val="24"/>
          </w:rPr>
          <w:t>download a complaint form</w:t>
        </w:r>
      </w:hyperlink>
      <w:r w:rsidRPr="007D5EF5">
        <w:rPr>
          <w:szCs w:val="24"/>
        </w:rPr>
        <w:t xml:space="preserve"> and email it to </w:t>
      </w:r>
      <w:hyperlink r:id="rId15" w:history="1">
        <w:r w:rsidRPr="007D5EF5">
          <w:rPr>
            <w:rStyle w:val="Hyperlink"/>
            <w:rFonts w:cs="Century Gothic"/>
            <w:bCs/>
            <w:kern w:val="24"/>
            <w:szCs w:val="24"/>
          </w:rPr>
          <w:t>customerfeedback@acc.co.nz</w:t>
        </w:r>
      </w:hyperlink>
      <w:r w:rsidRPr="007D5EF5">
        <w:rPr>
          <w:szCs w:val="24"/>
        </w:rPr>
        <w:t xml:space="preserve"> or post it to ACC Customer Resolutions Team, PO Box 892, Freepost 264, Hamilton 3240. </w:t>
      </w:r>
    </w:p>
    <w:p w14:paraId="1CE2C843" w14:textId="77777777" w:rsidR="007D5EF5" w:rsidRPr="007D5EF5" w:rsidRDefault="007D5EF5" w:rsidP="007D5EF5">
      <w:pPr>
        <w:rPr>
          <w:szCs w:val="24"/>
        </w:rPr>
      </w:pPr>
      <w:r w:rsidRPr="007D5EF5">
        <w:rPr>
          <w:szCs w:val="24"/>
        </w:rPr>
        <w:t xml:space="preserve">You can </w:t>
      </w:r>
      <w:hyperlink r:id="rId16" w:history="1">
        <w:r w:rsidRPr="007D5EF5">
          <w:rPr>
            <w:rStyle w:val="Hyperlink"/>
            <w:rFonts w:cs="Century Gothic"/>
            <w:bCs/>
            <w:kern w:val="24"/>
            <w:szCs w:val="24"/>
          </w:rPr>
          <w:t>apply for an independent review online</w:t>
        </w:r>
      </w:hyperlink>
      <w:r w:rsidRPr="007D5EF5">
        <w:rPr>
          <w:szCs w:val="24"/>
        </w:rPr>
        <w:t xml:space="preserve">. If you prefer, you can download the application form and email it to </w:t>
      </w:r>
      <w:hyperlink r:id="rId17" w:history="1">
        <w:r w:rsidRPr="007D5EF5">
          <w:rPr>
            <w:rStyle w:val="Hyperlink"/>
            <w:rFonts w:cs="Century Gothic"/>
            <w:bCs/>
            <w:kern w:val="24"/>
            <w:szCs w:val="24"/>
          </w:rPr>
          <w:t>accreviewapplication@acc.co.nz</w:t>
        </w:r>
      </w:hyperlink>
      <w:r w:rsidRPr="007D5EF5">
        <w:rPr>
          <w:szCs w:val="24"/>
        </w:rPr>
        <w:t xml:space="preserve"> or post it to ACC, PO Box 952, Waikato Mail Centre, Hamilton 3240. </w:t>
      </w:r>
    </w:p>
    <w:p w14:paraId="2A4465C9" w14:textId="77777777" w:rsidR="007D5EF5" w:rsidRPr="007D5EF5" w:rsidRDefault="007D5EF5" w:rsidP="007D5EF5">
      <w:pPr>
        <w:pStyle w:val="Heading1"/>
      </w:pPr>
      <w:r w:rsidRPr="007D5EF5">
        <w:lastRenderedPageBreak/>
        <w:t>Disputes Tribunal</w:t>
      </w:r>
    </w:p>
    <w:p w14:paraId="1D018765" w14:textId="77777777" w:rsidR="007D5EF5" w:rsidRPr="007D5EF5" w:rsidRDefault="007D5EF5" w:rsidP="007D5EF5">
      <w:pPr>
        <w:pStyle w:val="Heading2"/>
      </w:pPr>
      <w:r w:rsidRPr="007D5EF5">
        <w:t>What can they help with?</w:t>
      </w:r>
    </w:p>
    <w:p w14:paraId="5EB3EA15" w14:textId="77777777" w:rsidR="007D5EF5" w:rsidRPr="007D5EF5" w:rsidRDefault="007D5EF5" w:rsidP="007D5EF5">
      <w:pPr>
        <w:rPr>
          <w:szCs w:val="24"/>
        </w:rPr>
      </w:pPr>
      <w:r w:rsidRPr="007D5EF5">
        <w:rPr>
          <w:szCs w:val="24"/>
        </w:rPr>
        <w:t>The Disputes Tribunal is a way of solving disagreements you have with another person or organisation that is quicker and cheaper than going to Court. You can use the Disputes Tribunal if the amount of money in dispute is less than $30 000. The Disputes Tribunal often helps people solve problems like:</w:t>
      </w:r>
    </w:p>
    <w:p w14:paraId="372810E7" w14:textId="77777777" w:rsidR="007D5EF5" w:rsidRPr="007D5EF5" w:rsidRDefault="007D5EF5" w:rsidP="007D5EF5">
      <w:pPr>
        <w:pStyle w:val="ListBulleted"/>
      </w:pPr>
      <w:r w:rsidRPr="007D5EF5">
        <w:t>Someone damaging your vehicle and not paying for the repairs</w:t>
      </w:r>
    </w:p>
    <w:p w14:paraId="171D4FA1" w14:textId="77777777" w:rsidR="007D5EF5" w:rsidRPr="007D5EF5" w:rsidRDefault="007D5EF5" w:rsidP="007D5EF5">
      <w:pPr>
        <w:pStyle w:val="ListBulleted"/>
      </w:pPr>
      <w:r w:rsidRPr="007D5EF5">
        <w:t>Your flatmates not doing something they agreed to do</w:t>
      </w:r>
    </w:p>
    <w:p w14:paraId="5A848191" w14:textId="77777777" w:rsidR="007D5EF5" w:rsidRPr="007D5EF5" w:rsidRDefault="007D5EF5" w:rsidP="007D5EF5">
      <w:pPr>
        <w:pStyle w:val="ListBulleted"/>
      </w:pPr>
      <w:r w:rsidRPr="007D5EF5">
        <w:t>A business selling you an item that doesn’t work properly.</w:t>
      </w:r>
    </w:p>
    <w:p w14:paraId="286B8CB7" w14:textId="77777777" w:rsidR="007D5EF5" w:rsidRPr="007D5EF5" w:rsidRDefault="007D5EF5" w:rsidP="007D5EF5">
      <w:pPr>
        <w:rPr>
          <w:szCs w:val="24"/>
        </w:rPr>
      </w:pPr>
      <w:r w:rsidRPr="007D5EF5">
        <w:rPr>
          <w:szCs w:val="24"/>
        </w:rPr>
        <w:t xml:space="preserve">Decisions of the Disputes Tribunal are legally binding – you must do what the Disputes Tribunal says. </w:t>
      </w:r>
    </w:p>
    <w:p w14:paraId="085347D4" w14:textId="77777777" w:rsidR="007D5EF5" w:rsidRPr="007D5EF5" w:rsidRDefault="007D5EF5" w:rsidP="007D5EF5">
      <w:pPr>
        <w:pStyle w:val="Heading2"/>
      </w:pPr>
      <w:r w:rsidRPr="007D5EF5">
        <w:t>When do I need to contact them?</w:t>
      </w:r>
    </w:p>
    <w:p w14:paraId="7DF74CC7" w14:textId="77777777" w:rsidR="007D5EF5" w:rsidRPr="007D5EF5" w:rsidRDefault="007D5EF5" w:rsidP="007D5EF5">
      <w:pPr>
        <w:rPr>
          <w:szCs w:val="24"/>
        </w:rPr>
      </w:pPr>
      <w:r w:rsidRPr="007D5EF5">
        <w:rPr>
          <w:szCs w:val="24"/>
        </w:rPr>
        <w:t>Normally you need to complain to the Disputes Tribunal within six years of the problem happening.</w:t>
      </w:r>
    </w:p>
    <w:p w14:paraId="04E9DB66" w14:textId="77777777" w:rsidR="007D5EF5" w:rsidRPr="007D5EF5" w:rsidRDefault="007D5EF5" w:rsidP="007D5EF5">
      <w:pPr>
        <w:pStyle w:val="Heading2"/>
      </w:pPr>
      <w:r w:rsidRPr="007D5EF5">
        <w:t>How do I contact them?</w:t>
      </w:r>
    </w:p>
    <w:p w14:paraId="1A9295F3" w14:textId="77777777" w:rsidR="007D5EF5" w:rsidRPr="007D5EF5" w:rsidRDefault="007D5EF5" w:rsidP="007D5EF5">
      <w:pPr>
        <w:rPr>
          <w:szCs w:val="24"/>
        </w:rPr>
      </w:pPr>
      <w:r w:rsidRPr="007D5EF5">
        <w:rPr>
          <w:szCs w:val="24"/>
        </w:rPr>
        <w:t>You can make a complaint by:</w:t>
      </w:r>
    </w:p>
    <w:p w14:paraId="048F401B" w14:textId="77777777" w:rsidR="007D5EF5" w:rsidRPr="007D5EF5" w:rsidRDefault="007D5EF5" w:rsidP="007D5EF5">
      <w:pPr>
        <w:pStyle w:val="ListBulleted"/>
      </w:pPr>
      <w:r w:rsidRPr="007D5EF5">
        <w:t xml:space="preserve">Filling in the </w:t>
      </w:r>
      <w:hyperlink r:id="rId18" w:history="1">
        <w:r w:rsidRPr="007D5EF5">
          <w:rPr>
            <w:rStyle w:val="Hyperlink"/>
            <w:rFonts w:cs="Century Gothic"/>
            <w:bCs/>
            <w:kern w:val="24"/>
          </w:rPr>
          <w:t>online application form</w:t>
        </w:r>
      </w:hyperlink>
    </w:p>
    <w:p w14:paraId="069B0176" w14:textId="77777777" w:rsidR="007D5EF5" w:rsidRPr="007D5EF5" w:rsidRDefault="007D5EF5" w:rsidP="007D5EF5">
      <w:pPr>
        <w:pStyle w:val="ListBulleted"/>
      </w:pPr>
      <w:r w:rsidRPr="007D5EF5">
        <w:t xml:space="preserve">Filling in a </w:t>
      </w:r>
      <w:hyperlink r:id="rId19" w:history="1">
        <w:r w:rsidRPr="007D5EF5">
          <w:rPr>
            <w:rStyle w:val="Hyperlink"/>
            <w:rFonts w:cs="Century Gothic"/>
            <w:bCs/>
            <w:kern w:val="24"/>
          </w:rPr>
          <w:t>paper application form</w:t>
        </w:r>
      </w:hyperlink>
      <w:r w:rsidRPr="007D5EF5">
        <w:t xml:space="preserve"> and dropping it off at your local District Court or posting it to Ministry of Justice, CPU, SX10042, Wellington.</w:t>
      </w:r>
    </w:p>
    <w:p w14:paraId="0393C172" w14:textId="77777777" w:rsidR="007D5EF5" w:rsidRPr="007D5EF5" w:rsidRDefault="007D5EF5" w:rsidP="007D5EF5">
      <w:pPr>
        <w:rPr>
          <w:szCs w:val="24"/>
        </w:rPr>
      </w:pPr>
      <w:r w:rsidRPr="007D5EF5">
        <w:rPr>
          <w:szCs w:val="24"/>
        </w:rPr>
        <w:t xml:space="preserve">You will need to pay a fee to make a complaint to the Disputes Tribunal. You can find the </w:t>
      </w:r>
      <w:hyperlink r:id="rId20" w:history="1">
        <w:r w:rsidRPr="007D5EF5">
          <w:rPr>
            <w:rStyle w:val="Hyperlink"/>
            <w:rFonts w:cs="Century Gothic"/>
            <w:bCs/>
            <w:kern w:val="24"/>
            <w:szCs w:val="24"/>
          </w:rPr>
          <w:t>current fees</w:t>
        </w:r>
      </w:hyperlink>
      <w:r w:rsidRPr="007D5EF5">
        <w:rPr>
          <w:szCs w:val="24"/>
        </w:rPr>
        <w:t xml:space="preserve"> on the Ministry of Justice website. </w:t>
      </w:r>
    </w:p>
    <w:p w14:paraId="5670E105" w14:textId="77777777" w:rsidR="007D5EF5" w:rsidRPr="007D5EF5" w:rsidRDefault="007D5EF5" w:rsidP="007D5EF5">
      <w:pPr>
        <w:rPr>
          <w:szCs w:val="24"/>
        </w:rPr>
      </w:pPr>
      <w:r w:rsidRPr="007D5EF5">
        <w:rPr>
          <w:szCs w:val="24"/>
        </w:rPr>
        <w:t xml:space="preserve">If you have questions about the Disputes Tribunal you can phone 0800 268 787. </w:t>
      </w:r>
    </w:p>
    <w:p w14:paraId="6CD4C866" w14:textId="77777777" w:rsidR="000A4F31" w:rsidRDefault="000A4F31">
      <w:pPr>
        <w:spacing w:before="0" w:after="160"/>
        <w:rPr>
          <w:rFonts w:eastAsiaTheme="majorEastAsia" w:cstheme="majorBidi"/>
          <w:b/>
          <w:sz w:val="32"/>
          <w:szCs w:val="32"/>
        </w:rPr>
      </w:pPr>
      <w:r>
        <w:br w:type="page"/>
      </w:r>
    </w:p>
    <w:p w14:paraId="437555E8" w14:textId="32CC909E" w:rsidR="007D5EF5" w:rsidRPr="007D5EF5" w:rsidRDefault="007D5EF5" w:rsidP="007D5EF5">
      <w:pPr>
        <w:pStyle w:val="Heading1"/>
      </w:pPr>
      <w:r w:rsidRPr="007D5EF5">
        <w:lastRenderedPageBreak/>
        <w:t>Employment Relations Authority</w:t>
      </w:r>
    </w:p>
    <w:p w14:paraId="076D7E00" w14:textId="77777777" w:rsidR="007D5EF5" w:rsidRPr="007D5EF5" w:rsidRDefault="007D5EF5" w:rsidP="007D5EF5">
      <w:pPr>
        <w:pStyle w:val="Heading2"/>
      </w:pPr>
      <w:r w:rsidRPr="007D5EF5">
        <w:t>What can they help with?</w:t>
      </w:r>
    </w:p>
    <w:p w14:paraId="0E877BE0" w14:textId="77777777" w:rsidR="007D5EF5" w:rsidRPr="007D5EF5" w:rsidRDefault="007D5EF5" w:rsidP="007D5EF5">
      <w:pPr>
        <w:rPr>
          <w:szCs w:val="24"/>
        </w:rPr>
      </w:pPr>
      <w:r w:rsidRPr="007D5EF5">
        <w:rPr>
          <w:szCs w:val="24"/>
        </w:rPr>
        <w:t>The Employment Relations Authority helps solve employment problems. For example, if you do not have a written employment agreement, if your wages have not been paid, or if you feel you have been unfairly let go from employment, the Employment Relations Authority might be able to help.</w:t>
      </w:r>
    </w:p>
    <w:p w14:paraId="0FB53C2B" w14:textId="77777777" w:rsidR="007D5EF5" w:rsidRPr="007D5EF5" w:rsidRDefault="007D5EF5" w:rsidP="007D5EF5">
      <w:pPr>
        <w:pStyle w:val="Heading2"/>
      </w:pPr>
      <w:r w:rsidRPr="007D5EF5">
        <w:t>When do I need to contact them?</w:t>
      </w:r>
    </w:p>
    <w:p w14:paraId="36D1F18C" w14:textId="77777777" w:rsidR="007D5EF5" w:rsidRPr="007D5EF5" w:rsidRDefault="007D5EF5" w:rsidP="007D5EF5">
      <w:pPr>
        <w:rPr>
          <w:szCs w:val="24"/>
        </w:rPr>
      </w:pPr>
      <w:r w:rsidRPr="007D5EF5">
        <w:rPr>
          <w:szCs w:val="24"/>
        </w:rPr>
        <w:t xml:space="preserve">If you have a problem at your job, the first step is to talk to your employer about it. This is called ‘raising a personal grievance’, and you must do this within 90 days of the problem happening. If you cannot solve the problem by talking to your employer, you then have three years to ask the Employment Relations Authority for help. However, it is a good idea to try </w:t>
      </w:r>
      <w:hyperlink r:id="rId21" w:history="1">
        <w:r w:rsidRPr="007D5EF5">
          <w:rPr>
            <w:rStyle w:val="Hyperlink"/>
            <w:rFonts w:cs="Century Gothic"/>
            <w:bCs/>
            <w:kern w:val="24"/>
            <w:szCs w:val="24"/>
          </w:rPr>
          <w:t>mediation</w:t>
        </w:r>
      </w:hyperlink>
      <w:r w:rsidRPr="007D5EF5">
        <w:rPr>
          <w:szCs w:val="24"/>
        </w:rPr>
        <w:t xml:space="preserve"> before asking the Employment Relations Authority to step in – if you apply to the Employment Relations Authority without first going to mediation, they will usually ask you to try mediation first.</w:t>
      </w:r>
    </w:p>
    <w:p w14:paraId="53F7C9D9" w14:textId="77777777" w:rsidR="007D5EF5" w:rsidRPr="007D5EF5" w:rsidRDefault="007D5EF5" w:rsidP="007D5EF5">
      <w:pPr>
        <w:pStyle w:val="Heading2"/>
      </w:pPr>
      <w:r w:rsidRPr="007D5EF5">
        <w:t>How do I contact them?</w:t>
      </w:r>
    </w:p>
    <w:p w14:paraId="64075A4E" w14:textId="77777777" w:rsidR="007D5EF5" w:rsidRPr="007D5EF5" w:rsidRDefault="007D5EF5" w:rsidP="007D5EF5">
      <w:pPr>
        <w:rPr>
          <w:szCs w:val="24"/>
        </w:rPr>
      </w:pPr>
      <w:r w:rsidRPr="007D5EF5">
        <w:rPr>
          <w:szCs w:val="24"/>
        </w:rPr>
        <w:t xml:space="preserve">The Ministry of Business, Innovation and Employment offers a </w:t>
      </w:r>
      <w:hyperlink r:id="rId22" w:history="1">
        <w:r w:rsidRPr="007D5EF5">
          <w:rPr>
            <w:rStyle w:val="Hyperlink"/>
            <w:rFonts w:cs="Century Gothic"/>
            <w:bCs/>
            <w:kern w:val="24"/>
            <w:szCs w:val="24"/>
          </w:rPr>
          <w:t>free mediation service</w:t>
        </w:r>
      </w:hyperlink>
      <w:r w:rsidRPr="007D5EF5">
        <w:rPr>
          <w:szCs w:val="24"/>
        </w:rPr>
        <w:t xml:space="preserve">. You can request mediation by completing the </w:t>
      </w:r>
      <w:hyperlink r:id="rId23" w:history="1">
        <w:r w:rsidRPr="007D5EF5">
          <w:rPr>
            <w:rStyle w:val="Hyperlink"/>
            <w:rFonts w:cs="Century Gothic"/>
            <w:bCs/>
            <w:kern w:val="24"/>
            <w:szCs w:val="24"/>
          </w:rPr>
          <w:t>online application form</w:t>
        </w:r>
      </w:hyperlink>
      <w:r w:rsidRPr="007D5EF5">
        <w:rPr>
          <w:szCs w:val="24"/>
        </w:rPr>
        <w:t>. Phone 0800 20 90 20 if you have questions or cannot fill out the online application.</w:t>
      </w:r>
    </w:p>
    <w:p w14:paraId="09203F53" w14:textId="77777777" w:rsidR="007D5EF5" w:rsidRPr="007D5EF5" w:rsidRDefault="007D5EF5" w:rsidP="007D5EF5">
      <w:pPr>
        <w:rPr>
          <w:szCs w:val="24"/>
        </w:rPr>
      </w:pPr>
      <w:r w:rsidRPr="007D5EF5">
        <w:rPr>
          <w:szCs w:val="24"/>
        </w:rPr>
        <w:t xml:space="preserve">You can ask the Employment Relations Authority to help you solve an employment problem by filling out the </w:t>
      </w:r>
      <w:hyperlink r:id="rId24" w:history="1">
        <w:r w:rsidRPr="007D5EF5">
          <w:rPr>
            <w:rStyle w:val="Hyperlink"/>
            <w:rFonts w:cs="Century Gothic"/>
            <w:bCs/>
            <w:kern w:val="24"/>
            <w:szCs w:val="24"/>
          </w:rPr>
          <w:t>online application form</w:t>
        </w:r>
      </w:hyperlink>
      <w:r w:rsidRPr="007D5EF5">
        <w:rPr>
          <w:szCs w:val="24"/>
        </w:rPr>
        <w:t xml:space="preserve">. If you prefer, you can </w:t>
      </w:r>
      <w:hyperlink r:id="rId25" w:history="1">
        <w:r w:rsidRPr="007D5EF5">
          <w:rPr>
            <w:rStyle w:val="Hyperlink"/>
            <w:rFonts w:cs="Century Gothic"/>
            <w:bCs/>
            <w:kern w:val="24"/>
            <w:szCs w:val="24"/>
          </w:rPr>
          <w:t>download a printable application form</w:t>
        </w:r>
      </w:hyperlink>
      <w:r w:rsidRPr="007D5EF5">
        <w:rPr>
          <w:szCs w:val="24"/>
        </w:rPr>
        <w:t xml:space="preserve"> and post it to your closest Employment Relations Authority office, or take it in in person. You can find the </w:t>
      </w:r>
      <w:hyperlink r:id="rId26" w:history="1">
        <w:r w:rsidRPr="007D5EF5">
          <w:rPr>
            <w:rStyle w:val="Hyperlink"/>
            <w:rFonts w:cs="Century Gothic"/>
            <w:bCs/>
            <w:kern w:val="24"/>
            <w:szCs w:val="24"/>
          </w:rPr>
          <w:t>contact details for Employment Relations Authority offices</w:t>
        </w:r>
      </w:hyperlink>
      <w:r w:rsidRPr="007D5EF5">
        <w:rPr>
          <w:szCs w:val="24"/>
        </w:rPr>
        <w:t xml:space="preserve"> on the Employment Relations Authority website. You should contact your closest Employment Relations Authority office if you have questions.</w:t>
      </w:r>
    </w:p>
    <w:p w14:paraId="352A1697" w14:textId="77777777" w:rsidR="007D5EF5" w:rsidRPr="007D5EF5" w:rsidRDefault="007D5EF5" w:rsidP="007D5EF5">
      <w:pPr>
        <w:rPr>
          <w:szCs w:val="24"/>
        </w:rPr>
      </w:pPr>
      <w:r w:rsidRPr="007D5EF5">
        <w:rPr>
          <w:szCs w:val="24"/>
        </w:rPr>
        <w:t xml:space="preserve">You will need to pay a fee to make a complaint to the Employment Relations Authority. Their website has more information about </w:t>
      </w:r>
      <w:hyperlink r:id="rId27" w:history="1">
        <w:r w:rsidRPr="007D5EF5">
          <w:rPr>
            <w:rStyle w:val="Hyperlink"/>
            <w:rFonts w:cs="Century Gothic"/>
            <w:bCs/>
            <w:kern w:val="24"/>
            <w:szCs w:val="24"/>
          </w:rPr>
          <w:t>what the fees are and how to pay</w:t>
        </w:r>
      </w:hyperlink>
      <w:r w:rsidRPr="007D5EF5">
        <w:rPr>
          <w:szCs w:val="24"/>
        </w:rPr>
        <w:t xml:space="preserve">.   </w:t>
      </w:r>
    </w:p>
    <w:p w14:paraId="68E6AE6A" w14:textId="77777777" w:rsidR="000A4F31" w:rsidRDefault="000A4F31">
      <w:pPr>
        <w:spacing w:before="0" w:after="160"/>
        <w:rPr>
          <w:rFonts w:eastAsiaTheme="majorEastAsia" w:cstheme="majorBidi"/>
          <w:b/>
          <w:sz w:val="32"/>
          <w:szCs w:val="32"/>
        </w:rPr>
      </w:pPr>
      <w:r>
        <w:br w:type="page"/>
      </w:r>
    </w:p>
    <w:p w14:paraId="30C1B0D0" w14:textId="3A18EA70" w:rsidR="007D5EF5" w:rsidRPr="007D5EF5" w:rsidRDefault="007D5EF5" w:rsidP="007D5EF5">
      <w:pPr>
        <w:pStyle w:val="Heading1"/>
      </w:pPr>
      <w:r w:rsidRPr="007D5EF5">
        <w:lastRenderedPageBreak/>
        <w:t>Health and Disability Commissioner</w:t>
      </w:r>
    </w:p>
    <w:p w14:paraId="11A8DF13" w14:textId="77777777" w:rsidR="007D5EF5" w:rsidRPr="007D5EF5" w:rsidRDefault="007D5EF5" w:rsidP="007D5EF5">
      <w:pPr>
        <w:pStyle w:val="Heading2"/>
      </w:pPr>
      <w:r w:rsidRPr="007D5EF5">
        <w:t>What can they help with?</w:t>
      </w:r>
    </w:p>
    <w:p w14:paraId="1682A8A2" w14:textId="77777777" w:rsidR="007D5EF5" w:rsidRPr="007D5EF5" w:rsidRDefault="007D5EF5" w:rsidP="007D5EF5">
      <w:pPr>
        <w:rPr>
          <w:szCs w:val="24"/>
        </w:rPr>
      </w:pPr>
      <w:r w:rsidRPr="007D5EF5">
        <w:rPr>
          <w:szCs w:val="24"/>
        </w:rPr>
        <w:t xml:space="preserve">The Health and Disability Commissioner can help if you have a problem with a health or disability service, such as a GP, hospital, rest home, mental health service or addiction service. You can also complain about individuals who provide health and disability services, like nurses, doctors, dentists, counsellors and caregivers. Specifically, the Health and Disability Commissioner can decide if your rights under the </w:t>
      </w:r>
      <w:hyperlink r:id="rId28" w:history="1">
        <w:r w:rsidRPr="007D5EF5">
          <w:rPr>
            <w:rStyle w:val="Hyperlink"/>
            <w:rFonts w:cs="Century Gothic"/>
            <w:bCs/>
            <w:kern w:val="24"/>
            <w:szCs w:val="24"/>
          </w:rPr>
          <w:t>Code of Health and Disability Services Consumers’ Rights</w:t>
        </w:r>
      </w:hyperlink>
      <w:r w:rsidRPr="007D5EF5">
        <w:rPr>
          <w:szCs w:val="24"/>
        </w:rPr>
        <w:t xml:space="preserve"> have been breached. </w:t>
      </w:r>
    </w:p>
    <w:p w14:paraId="2D8C0254" w14:textId="77777777" w:rsidR="007D5EF5" w:rsidRPr="007D5EF5" w:rsidRDefault="007D5EF5" w:rsidP="007D5EF5">
      <w:pPr>
        <w:rPr>
          <w:szCs w:val="24"/>
        </w:rPr>
      </w:pPr>
      <w:r w:rsidRPr="007D5EF5">
        <w:rPr>
          <w:szCs w:val="24"/>
        </w:rPr>
        <w:t>The Health and Disability Commissioner cannot help with:</w:t>
      </w:r>
    </w:p>
    <w:p w14:paraId="6F42222F" w14:textId="0BF197EB" w:rsidR="007D5EF5" w:rsidRPr="007D5EF5" w:rsidRDefault="007D5EF5" w:rsidP="007D5EF5">
      <w:pPr>
        <w:pStyle w:val="ListParagraph"/>
        <w:numPr>
          <w:ilvl w:val="0"/>
          <w:numId w:val="46"/>
        </w:numPr>
        <w:rPr>
          <w:szCs w:val="24"/>
        </w:rPr>
      </w:pPr>
      <w:r w:rsidRPr="007D5EF5">
        <w:rPr>
          <w:szCs w:val="24"/>
        </w:rPr>
        <w:t>Problems with ACC – you will need to talk to ACC directly (</w:t>
      </w:r>
      <w:hyperlink w:anchor="_Accident_Compensation_Corporation" w:history="1">
        <w:r w:rsidRPr="007D5EF5">
          <w:rPr>
            <w:rStyle w:val="Hyperlink"/>
            <w:szCs w:val="24"/>
          </w:rPr>
          <w:t>see above</w:t>
        </w:r>
      </w:hyperlink>
      <w:r w:rsidRPr="007D5EF5">
        <w:rPr>
          <w:szCs w:val="24"/>
        </w:rPr>
        <w:t>)</w:t>
      </w:r>
    </w:p>
    <w:p w14:paraId="572664D3" w14:textId="7AB1A08D" w:rsidR="007D5EF5" w:rsidRPr="007D5EF5" w:rsidRDefault="007D5EF5" w:rsidP="007D5EF5">
      <w:pPr>
        <w:pStyle w:val="ListParagraph"/>
        <w:numPr>
          <w:ilvl w:val="0"/>
          <w:numId w:val="46"/>
        </w:numPr>
        <w:rPr>
          <w:szCs w:val="24"/>
        </w:rPr>
      </w:pPr>
      <w:r w:rsidRPr="007D5EF5">
        <w:rPr>
          <w:szCs w:val="24"/>
        </w:rPr>
        <w:t>Privacy concerns you have with a health or disability service provider – contact the Privacy Commissioner (</w:t>
      </w:r>
      <w:hyperlink w:anchor="_Privacy_Commissioner" w:history="1">
        <w:r w:rsidRPr="00D45FAA">
          <w:rPr>
            <w:rStyle w:val="Hyperlink"/>
            <w:szCs w:val="24"/>
          </w:rPr>
          <w:t>see below</w:t>
        </w:r>
      </w:hyperlink>
      <w:r w:rsidRPr="007D5EF5">
        <w:rPr>
          <w:szCs w:val="24"/>
        </w:rPr>
        <w:t>) with these concerns</w:t>
      </w:r>
    </w:p>
    <w:p w14:paraId="76F6E750" w14:textId="77777777" w:rsidR="007D5EF5" w:rsidRPr="007D5EF5" w:rsidRDefault="007D5EF5" w:rsidP="007D5EF5">
      <w:pPr>
        <w:pStyle w:val="ListParagraph"/>
        <w:numPr>
          <w:ilvl w:val="0"/>
          <w:numId w:val="46"/>
        </w:numPr>
        <w:rPr>
          <w:szCs w:val="24"/>
        </w:rPr>
      </w:pPr>
      <w:r w:rsidRPr="007D5EF5">
        <w:rPr>
          <w:szCs w:val="24"/>
        </w:rPr>
        <w:t>Complaints about the fees a health or disability service charges.</w:t>
      </w:r>
    </w:p>
    <w:p w14:paraId="310E36AA" w14:textId="77777777" w:rsidR="007D5EF5" w:rsidRPr="007D5EF5" w:rsidRDefault="007D5EF5" w:rsidP="007D5EF5">
      <w:pPr>
        <w:pStyle w:val="Heading2"/>
      </w:pPr>
      <w:r w:rsidRPr="007D5EF5">
        <w:t>When do I need to contact them?</w:t>
      </w:r>
    </w:p>
    <w:p w14:paraId="7747AF5C" w14:textId="77777777" w:rsidR="000A4F31" w:rsidRDefault="007D5EF5" w:rsidP="007D5EF5">
      <w:pPr>
        <w:rPr>
          <w:szCs w:val="24"/>
        </w:rPr>
      </w:pPr>
      <w:r w:rsidRPr="007D5EF5">
        <w:rPr>
          <w:szCs w:val="24"/>
        </w:rPr>
        <w:t xml:space="preserve">There is no time limit on when you can complain to the Health and Disability Commissioner – although there may not be much, they can do to help if the events you are complaining about happened a long time ago. </w:t>
      </w:r>
    </w:p>
    <w:p w14:paraId="6FC80189" w14:textId="141F44A6" w:rsidR="007D5EF5" w:rsidRPr="007D5EF5" w:rsidRDefault="007D5EF5" w:rsidP="007D5EF5">
      <w:pPr>
        <w:rPr>
          <w:szCs w:val="24"/>
        </w:rPr>
      </w:pPr>
      <w:r w:rsidRPr="007D5EF5">
        <w:rPr>
          <w:szCs w:val="24"/>
        </w:rPr>
        <w:t xml:space="preserve">The Health and Disability Commissioner is busy, so it is sometimes quicker and easier to solve problems by talking to the health or disability service provider directly, or by asking an </w:t>
      </w:r>
      <w:hyperlink r:id="rId29" w:history="1">
        <w:r w:rsidRPr="007D5EF5">
          <w:rPr>
            <w:rStyle w:val="Hyperlink"/>
            <w:rFonts w:cs="Century Gothic"/>
            <w:bCs/>
            <w:kern w:val="24"/>
            <w:szCs w:val="24"/>
          </w:rPr>
          <w:t>advocate</w:t>
        </w:r>
      </w:hyperlink>
      <w:r w:rsidRPr="007D5EF5">
        <w:rPr>
          <w:szCs w:val="24"/>
        </w:rPr>
        <w:t xml:space="preserve"> to help you talk to the health or disability service provider. However, you do not have to talk directly to the service provider before complaining to the Health and Disability Commissioner if you do not want to. </w:t>
      </w:r>
    </w:p>
    <w:p w14:paraId="17DA6820" w14:textId="77777777" w:rsidR="007D5EF5" w:rsidRPr="007D5EF5" w:rsidRDefault="007D5EF5" w:rsidP="000A4F31">
      <w:pPr>
        <w:pStyle w:val="Heading2"/>
      </w:pPr>
      <w:r w:rsidRPr="007D5EF5">
        <w:t>How do I contact them?</w:t>
      </w:r>
    </w:p>
    <w:p w14:paraId="30D95F74" w14:textId="77777777" w:rsidR="007D5EF5" w:rsidRPr="007D5EF5" w:rsidRDefault="007D5EF5" w:rsidP="007D5EF5">
      <w:pPr>
        <w:rPr>
          <w:szCs w:val="24"/>
        </w:rPr>
      </w:pPr>
      <w:r w:rsidRPr="007D5EF5">
        <w:rPr>
          <w:szCs w:val="24"/>
        </w:rPr>
        <w:t xml:space="preserve">To make a complaint to the Health and Disability Commissioner, you need to fill out their </w:t>
      </w:r>
      <w:hyperlink r:id="rId30" w:history="1">
        <w:r w:rsidRPr="007D5EF5">
          <w:rPr>
            <w:rStyle w:val="Hyperlink"/>
            <w:rFonts w:cs="Century Gothic"/>
            <w:bCs/>
            <w:kern w:val="24"/>
            <w:szCs w:val="24"/>
          </w:rPr>
          <w:t>complaint form</w:t>
        </w:r>
      </w:hyperlink>
      <w:r w:rsidRPr="007D5EF5">
        <w:rPr>
          <w:szCs w:val="24"/>
        </w:rPr>
        <w:t xml:space="preserve">. You can complete the complaint form online, or you can download it and post or email it back to the Health and Disability Commissioner. The complaint form is also available in te reo Māori and in alternate formats (Easy Read, te reo Māori Easy Read, large print, Braille, audio and NZSL). </w:t>
      </w:r>
    </w:p>
    <w:p w14:paraId="1E2FB817" w14:textId="77777777" w:rsidR="007D5EF5" w:rsidRPr="007D5EF5" w:rsidRDefault="007D5EF5" w:rsidP="007D5EF5">
      <w:pPr>
        <w:rPr>
          <w:szCs w:val="24"/>
        </w:rPr>
      </w:pPr>
      <w:r w:rsidRPr="007D5EF5">
        <w:rPr>
          <w:szCs w:val="24"/>
        </w:rPr>
        <w:t>If you have questions, you can:</w:t>
      </w:r>
    </w:p>
    <w:p w14:paraId="27B600C1" w14:textId="77777777" w:rsidR="007D5EF5" w:rsidRPr="007D5EF5" w:rsidRDefault="007D5EF5" w:rsidP="000A4F31">
      <w:pPr>
        <w:pStyle w:val="ListBulleted"/>
        <w:rPr>
          <w:b/>
        </w:rPr>
      </w:pPr>
      <w:r w:rsidRPr="007D5EF5">
        <w:t>Phone 0800 11 22 33</w:t>
      </w:r>
    </w:p>
    <w:p w14:paraId="0C47C103" w14:textId="77777777" w:rsidR="007D5EF5" w:rsidRPr="007D5EF5" w:rsidRDefault="007D5EF5" w:rsidP="000A4F31">
      <w:pPr>
        <w:pStyle w:val="ListBulleted"/>
        <w:rPr>
          <w:b/>
        </w:rPr>
      </w:pPr>
      <w:r w:rsidRPr="007D5EF5">
        <w:t xml:space="preserve">Email </w:t>
      </w:r>
      <w:hyperlink r:id="rId31" w:history="1">
        <w:r w:rsidRPr="007D5EF5">
          <w:rPr>
            <w:rStyle w:val="Hyperlink"/>
            <w:rFonts w:cs="Century Gothic"/>
            <w:bCs/>
            <w:kern w:val="24"/>
          </w:rPr>
          <w:t>hdc@hdc.org.nz</w:t>
        </w:r>
      </w:hyperlink>
    </w:p>
    <w:p w14:paraId="37C43BD9" w14:textId="77777777" w:rsidR="007D5EF5" w:rsidRPr="007D5EF5" w:rsidRDefault="007D5EF5" w:rsidP="000A4F31">
      <w:pPr>
        <w:pStyle w:val="ListBulleted"/>
        <w:rPr>
          <w:b/>
        </w:rPr>
      </w:pPr>
      <w:r w:rsidRPr="007D5EF5">
        <w:t>Write to PO Box 1791, Auckland 1140</w:t>
      </w:r>
    </w:p>
    <w:p w14:paraId="64AA0BFB" w14:textId="77777777" w:rsidR="007D5EF5" w:rsidRPr="007D5EF5" w:rsidRDefault="007D5EF5" w:rsidP="000A4F31">
      <w:pPr>
        <w:pStyle w:val="Heading1"/>
      </w:pPr>
      <w:r w:rsidRPr="007D5EF5">
        <w:lastRenderedPageBreak/>
        <w:t>Human Rights Commission</w:t>
      </w:r>
    </w:p>
    <w:p w14:paraId="6A9A90B2" w14:textId="77777777" w:rsidR="007D5EF5" w:rsidRPr="007D5EF5" w:rsidRDefault="007D5EF5" w:rsidP="000A4F31">
      <w:pPr>
        <w:pStyle w:val="Heading2"/>
      </w:pPr>
      <w:r w:rsidRPr="007D5EF5">
        <w:t>What can they help with?</w:t>
      </w:r>
    </w:p>
    <w:p w14:paraId="46ADE7D0" w14:textId="77777777" w:rsidR="007D5EF5" w:rsidRPr="007D5EF5" w:rsidRDefault="007D5EF5" w:rsidP="007D5EF5">
      <w:pPr>
        <w:rPr>
          <w:szCs w:val="24"/>
        </w:rPr>
      </w:pPr>
      <w:r w:rsidRPr="007D5EF5">
        <w:rPr>
          <w:szCs w:val="24"/>
        </w:rPr>
        <w:t xml:space="preserve">The Human Rights Commission protects people’s human rights in Aotearoa New Zealand. You can complain to them if you have been </w:t>
      </w:r>
      <w:hyperlink r:id="rId32" w:history="1">
        <w:r w:rsidRPr="007D5EF5">
          <w:rPr>
            <w:rStyle w:val="Hyperlink"/>
            <w:rFonts w:cs="Century Gothic"/>
            <w:bCs/>
            <w:kern w:val="24"/>
            <w:szCs w:val="24"/>
          </w:rPr>
          <w:t>unlawfully discriminated against</w:t>
        </w:r>
      </w:hyperlink>
      <w:r w:rsidRPr="007D5EF5">
        <w:rPr>
          <w:szCs w:val="24"/>
        </w:rPr>
        <w:t xml:space="preserve"> (meaning you have been treated differently because of your sex, marital status, religious belief, ethical belief, colour, race, ethnic or national origin, disability, age, political opinion, employment status, family status or sexual orientation). You can also </w:t>
      </w:r>
      <w:hyperlink r:id="rId33" w:history="1">
        <w:r w:rsidRPr="007D5EF5">
          <w:rPr>
            <w:rStyle w:val="Hyperlink"/>
            <w:rFonts w:cs="Century Gothic"/>
            <w:bCs/>
            <w:kern w:val="24"/>
            <w:szCs w:val="24"/>
          </w:rPr>
          <w:t>complain</w:t>
        </w:r>
      </w:hyperlink>
      <w:r w:rsidRPr="007D5EF5">
        <w:rPr>
          <w:szCs w:val="24"/>
        </w:rPr>
        <w:t xml:space="preserve"> about sexual or racial harassment, conversion practices (when someone tries to change your sexual orientation, gender identity or gender expression) and victimisation (being treated badly because you made a complaint about unlawful discrimination). The Human Rights Commission may also be able to help if you have experienced hate speech.</w:t>
      </w:r>
    </w:p>
    <w:p w14:paraId="3C77C1E7" w14:textId="77777777" w:rsidR="007D5EF5" w:rsidRPr="007D5EF5" w:rsidRDefault="007D5EF5" w:rsidP="000A4F31">
      <w:pPr>
        <w:pStyle w:val="Heading2"/>
      </w:pPr>
      <w:r w:rsidRPr="007D5EF5">
        <w:t>When do I need to contact them?</w:t>
      </w:r>
    </w:p>
    <w:p w14:paraId="595692F5" w14:textId="1CA46DB5" w:rsidR="007D5EF5" w:rsidRPr="007D5EF5" w:rsidRDefault="000A4F31" w:rsidP="007D5EF5">
      <w:pPr>
        <w:rPr>
          <w:szCs w:val="24"/>
        </w:rPr>
      </w:pPr>
      <w:r w:rsidRPr="007D5EF5">
        <w:rPr>
          <w:szCs w:val="24"/>
        </w:rPr>
        <w:t>Usually,</w:t>
      </w:r>
      <w:r w:rsidR="007D5EF5" w:rsidRPr="007D5EF5">
        <w:rPr>
          <w:szCs w:val="24"/>
        </w:rPr>
        <w:t xml:space="preserve"> you need to complain to the Human Rights Commission within one year of the issue you are complaining about happening. However, it is worth getting in touch with the Human Rights Commission even if it has been more than a year, as they may still be able to help.</w:t>
      </w:r>
    </w:p>
    <w:p w14:paraId="56C6A5D1" w14:textId="475A065A" w:rsidR="007D5EF5" w:rsidRPr="007D5EF5" w:rsidRDefault="007D5EF5" w:rsidP="000A4F31">
      <w:pPr>
        <w:pStyle w:val="Heading2"/>
      </w:pPr>
      <w:r w:rsidRPr="007D5EF5">
        <w:t>How do I contact them?</w:t>
      </w:r>
    </w:p>
    <w:p w14:paraId="262F726A" w14:textId="77777777" w:rsidR="000A4F31" w:rsidRDefault="007D5EF5" w:rsidP="007D5EF5">
      <w:pPr>
        <w:rPr>
          <w:szCs w:val="24"/>
        </w:rPr>
      </w:pPr>
      <w:r w:rsidRPr="007D5EF5">
        <w:rPr>
          <w:szCs w:val="24"/>
        </w:rPr>
        <w:t>To complain to the Human Rights Commission</w:t>
      </w:r>
      <w:r w:rsidR="000A4F31">
        <w:rPr>
          <w:szCs w:val="24"/>
        </w:rPr>
        <w:t>:</w:t>
      </w:r>
    </w:p>
    <w:p w14:paraId="3255B512" w14:textId="03768F67" w:rsidR="000A4F31" w:rsidRPr="000A4F31" w:rsidRDefault="000A4F31" w:rsidP="000A4F31">
      <w:pPr>
        <w:pStyle w:val="ListParagraph"/>
        <w:numPr>
          <w:ilvl w:val="0"/>
          <w:numId w:val="47"/>
        </w:numPr>
        <w:rPr>
          <w:szCs w:val="24"/>
        </w:rPr>
      </w:pPr>
      <w:r w:rsidRPr="000A4F31">
        <w:rPr>
          <w:szCs w:val="24"/>
        </w:rPr>
        <w:t>F</w:t>
      </w:r>
      <w:r w:rsidR="007D5EF5" w:rsidRPr="000A4F31">
        <w:rPr>
          <w:szCs w:val="24"/>
        </w:rPr>
        <w:t xml:space="preserve">ill out their </w:t>
      </w:r>
      <w:hyperlink r:id="rId34" w:history="1">
        <w:r w:rsidR="007D5EF5" w:rsidRPr="000A4F31">
          <w:rPr>
            <w:rStyle w:val="Hyperlink"/>
            <w:rFonts w:cs="Century Gothic"/>
            <w:bCs/>
            <w:kern w:val="24"/>
            <w:szCs w:val="24"/>
          </w:rPr>
          <w:t>online complaint form</w:t>
        </w:r>
      </w:hyperlink>
    </w:p>
    <w:p w14:paraId="35E1458C" w14:textId="77777777" w:rsidR="000A4F31" w:rsidRPr="000A4F31" w:rsidRDefault="000A4F31" w:rsidP="000A4F31">
      <w:pPr>
        <w:pStyle w:val="ListParagraph"/>
        <w:numPr>
          <w:ilvl w:val="0"/>
          <w:numId w:val="47"/>
        </w:numPr>
        <w:rPr>
          <w:szCs w:val="24"/>
        </w:rPr>
      </w:pPr>
      <w:r w:rsidRPr="000A4F31">
        <w:rPr>
          <w:szCs w:val="24"/>
        </w:rPr>
        <w:t>D</w:t>
      </w:r>
      <w:r w:rsidR="007D5EF5" w:rsidRPr="000A4F31">
        <w:rPr>
          <w:szCs w:val="24"/>
        </w:rPr>
        <w:t xml:space="preserve">ownload the complaint form and email it to </w:t>
      </w:r>
      <w:hyperlink r:id="rId35" w:history="1">
        <w:r w:rsidR="007D5EF5" w:rsidRPr="000A4F31">
          <w:rPr>
            <w:rStyle w:val="Hyperlink"/>
            <w:rFonts w:cs="Century Gothic"/>
            <w:bCs/>
            <w:kern w:val="24"/>
            <w:szCs w:val="24"/>
          </w:rPr>
          <w:t>infoline@hrc.co.nz</w:t>
        </w:r>
      </w:hyperlink>
      <w:r w:rsidR="007D5EF5" w:rsidRPr="000A4F31">
        <w:rPr>
          <w:szCs w:val="24"/>
        </w:rPr>
        <w:t xml:space="preserve"> or</w:t>
      </w:r>
    </w:p>
    <w:p w14:paraId="1DD42E86" w14:textId="73E42A93" w:rsidR="007D5EF5" w:rsidRPr="000A4F31" w:rsidRDefault="000A4F31" w:rsidP="000A4F31">
      <w:pPr>
        <w:pStyle w:val="ListParagraph"/>
        <w:numPr>
          <w:ilvl w:val="0"/>
          <w:numId w:val="47"/>
        </w:numPr>
        <w:rPr>
          <w:szCs w:val="24"/>
        </w:rPr>
      </w:pPr>
      <w:r w:rsidRPr="000A4F31">
        <w:rPr>
          <w:szCs w:val="24"/>
        </w:rPr>
        <w:t>P</w:t>
      </w:r>
      <w:r w:rsidR="007D5EF5" w:rsidRPr="000A4F31">
        <w:rPr>
          <w:szCs w:val="24"/>
        </w:rPr>
        <w:t>ost it to PO Box 6751, Victoria St West, Auckland 1142.</w:t>
      </w:r>
    </w:p>
    <w:p w14:paraId="70099E39" w14:textId="77777777" w:rsidR="007D5EF5" w:rsidRPr="007D5EF5" w:rsidRDefault="007D5EF5" w:rsidP="007D5EF5">
      <w:pPr>
        <w:rPr>
          <w:szCs w:val="24"/>
        </w:rPr>
      </w:pPr>
      <w:r w:rsidRPr="007D5EF5">
        <w:rPr>
          <w:szCs w:val="24"/>
        </w:rPr>
        <w:t xml:space="preserve">If you need help making a complaint you can phone 0800 496 877, text 021 0236 4253 or email </w:t>
      </w:r>
      <w:hyperlink r:id="rId36" w:history="1">
        <w:r w:rsidRPr="007D5EF5">
          <w:rPr>
            <w:rStyle w:val="Hyperlink"/>
            <w:rFonts w:cs="Century Gothic"/>
            <w:bCs/>
            <w:kern w:val="24"/>
            <w:szCs w:val="24"/>
          </w:rPr>
          <w:t>infoline@hrc.co.nz</w:t>
        </w:r>
      </w:hyperlink>
      <w:r w:rsidRPr="007D5EF5">
        <w:rPr>
          <w:szCs w:val="24"/>
        </w:rPr>
        <w:t xml:space="preserve">. </w:t>
      </w:r>
    </w:p>
    <w:p w14:paraId="27B6E70B" w14:textId="77777777" w:rsidR="00E22800" w:rsidRDefault="00E22800">
      <w:pPr>
        <w:spacing w:before="0" w:after="160"/>
        <w:rPr>
          <w:rFonts w:eastAsiaTheme="majorEastAsia" w:cstheme="majorBidi"/>
          <w:b/>
          <w:sz w:val="32"/>
          <w:szCs w:val="32"/>
        </w:rPr>
      </w:pPr>
      <w:r>
        <w:br w:type="page"/>
      </w:r>
    </w:p>
    <w:p w14:paraId="14FD2BA3" w14:textId="16D29550" w:rsidR="007D5EF5" w:rsidRPr="007D5EF5" w:rsidRDefault="007D5EF5" w:rsidP="000A4F31">
      <w:pPr>
        <w:pStyle w:val="Heading1"/>
      </w:pPr>
      <w:r w:rsidRPr="007D5EF5">
        <w:lastRenderedPageBreak/>
        <w:t>Independent Police Conduct Authority</w:t>
      </w:r>
    </w:p>
    <w:p w14:paraId="4F7FC8E8" w14:textId="77777777" w:rsidR="007D5EF5" w:rsidRPr="007D5EF5" w:rsidRDefault="007D5EF5" w:rsidP="000A4F31">
      <w:pPr>
        <w:pStyle w:val="Heading2"/>
      </w:pPr>
      <w:r w:rsidRPr="007D5EF5">
        <w:t>What can they help with?</w:t>
      </w:r>
    </w:p>
    <w:p w14:paraId="744B4B10" w14:textId="77777777" w:rsidR="007D5EF5" w:rsidRPr="007D5EF5" w:rsidRDefault="007D5EF5" w:rsidP="007D5EF5">
      <w:pPr>
        <w:rPr>
          <w:szCs w:val="24"/>
        </w:rPr>
      </w:pPr>
      <w:r w:rsidRPr="007D5EF5">
        <w:rPr>
          <w:szCs w:val="24"/>
        </w:rPr>
        <w:t xml:space="preserve">You can complain to the Independent Police Conduct Authority if you are unhappy with how you were treated by the Police. </w:t>
      </w:r>
    </w:p>
    <w:p w14:paraId="4BD68D5C" w14:textId="77777777" w:rsidR="007D5EF5" w:rsidRPr="007D5EF5" w:rsidRDefault="007D5EF5" w:rsidP="000A4F31">
      <w:pPr>
        <w:pStyle w:val="Heading2"/>
      </w:pPr>
      <w:r w:rsidRPr="007D5EF5">
        <w:t>When do I need to contact them?</w:t>
      </w:r>
    </w:p>
    <w:p w14:paraId="00F9E388" w14:textId="77777777" w:rsidR="007D5EF5" w:rsidRPr="007D5EF5" w:rsidRDefault="007D5EF5" w:rsidP="007D5EF5">
      <w:pPr>
        <w:rPr>
          <w:szCs w:val="24"/>
        </w:rPr>
      </w:pPr>
      <w:proofErr w:type="gramStart"/>
      <w:r w:rsidRPr="007D5EF5">
        <w:rPr>
          <w:szCs w:val="24"/>
        </w:rPr>
        <w:t>Generally</w:t>
      </w:r>
      <w:proofErr w:type="gramEnd"/>
      <w:r w:rsidRPr="007D5EF5">
        <w:rPr>
          <w:szCs w:val="24"/>
        </w:rPr>
        <w:t xml:space="preserve"> you need to complain within one year of the incident you are complaining about. However, the Independent Police Conduct Authority may still be able to help even if it has been more than one year since the incident happened.</w:t>
      </w:r>
    </w:p>
    <w:p w14:paraId="7F4B13DF" w14:textId="77777777" w:rsidR="007D5EF5" w:rsidRPr="007D5EF5" w:rsidRDefault="007D5EF5" w:rsidP="000A4F31">
      <w:pPr>
        <w:pStyle w:val="Heading2"/>
      </w:pPr>
      <w:r w:rsidRPr="007D5EF5">
        <w:t>How do I contact them?</w:t>
      </w:r>
    </w:p>
    <w:p w14:paraId="7E465013" w14:textId="77777777" w:rsidR="007D5EF5" w:rsidRPr="007D5EF5" w:rsidRDefault="007D5EF5" w:rsidP="007D5EF5">
      <w:pPr>
        <w:rPr>
          <w:szCs w:val="24"/>
        </w:rPr>
      </w:pPr>
      <w:r w:rsidRPr="007D5EF5">
        <w:rPr>
          <w:szCs w:val="24"/>
        </w:rPr>
        <w:t xml:space="preserve">Filling out the </w:t>
      </w:r>
      <w:hyperlink r:id="rId37" w:history="1">
        <w:r w:rsidRPr="007D5EF5">
          <w:rPr>
            <w:rStyle w:val="Hyperlink"/>
            <w:rFonts w:cs="Century Gothic"/>
            <w:bCs/>
            <w:kern w:val="24"/>
            <w:szCs w:val="24"/>
          </w:rPr>
          <w:t>online complaint form</w:t>
        </w:r>
      </w:hyperlink>
      <w:r w:rsidRPr="007D5EF5">
        <w:rPr>
          <w:szCs w:val="24"/>
        </w:rPr>
        <w:t xml:space="preserve"> is the easiest way to complain to the Independent Police Conduct Authority. You can also make a complaint by emailing </w:t>
      </w:r>
      <w:hyperlink r:id="rId38" w:history="1">
        <w:r w:rsidRPr="007D5EF5">
          <w:rPr>
            <w:rStyle w:val="Hyperlink"/>
            <w:rFonts w:cs="Century Gothic"/>
            <w:bCs/>
            <w:kern w:val="24"/>
            <w:szCs w:val="24"/>
          </w:rPr>
          <w:t>info@ipca.govt.nz</w:t>
        </w:r>
      </w:hyperlink>
      <w:r w:rsidRPr="007D5EF5">
        <w:rPr>
          <w:szCs w:val="24"/>
        </w:rPr>
        <w:t xml:space="preserve"> or writing to IPCA, PO Box 25221, Wellington 6140. You can </w:t>
      </w:r>
      <w:hyperlink r:id="rId39" w:history="1">
        <w:r w:rsidRPr="007D5EF5">
          <w:rPr>
            <w:rStyle w:val="Hyperlink"/>
            <w:rFonts w:cs="Century Gothic"/>
            <w:bCs/>
            <w:kern w:val="24"/>
            <w:szCs w:val="24"/>
          </w:rPr>
          <w:t>download the complaint form</w:t>
        </w:r>
      </w:hyperlink>
      <w:r w:rsidRPr="007D5EF5">
        <w:rPr>
          <w:szCs w:val="24"/>
        </w:rPr>
        <w:t xml:space="preserve"> and email or post it back to the Independent Police Conduct Authority. Phone 0800 503 728 if you have questions or would like the complaint form posted to you.</w:t>
      </w:r>
    </w:p>
    <w:p w14:paraId="6A7AED73" w14:textId="77777777" w:rsidR="007D5EF5" w:rsidRPr="007D5EF5" w:rsidRDefault="007D5EF5" w:rsidP="007D5EF5">
      <w:pPr>
        <w:rPr>
          <w:szCs w:val="24"/>
        </w:rPr>
      </w:pPr>
      <w:r w:rsidRPr="007D5EF5">
        <w:rPr>
          <w:szCs w:val="24"/>
        </w:rPr>
        <w:t xml:space="preserve">It is important to include as much detail in your complaint as possible, such as the date, time and place the incident happened and information about the Police staff you are complaining about (like their name and badge number). </w:t>
      </w:r>
    </w:p>
    <w:p w14:paraId="1C8A5F9B" w14:textId="1DAE65DC" w:rsidR="007D5EF5" w:rsidRPr="007D5EF5" w:rsidRDefault="007D5EF5" w:rsidP="000A4F31">
      <w:pPr>
        <w:pStyle w:val="Heading1"/>
      </w:pPr>
      <w:r w:rsidRPr="007D5EF5">
        <w:t>Netsafe</w:t>
      </w:r>
    </w:p>
    <w:p w14:paraId="038276C8" w14:textId="77777777" w:rsidR="007D5EF5" w:rsidRPr="007D5EF5" w:rsidRDefault="007D5EF5" w:rsidP="000A4F31">
      <w:pPr>
        <w:pStyle w:val="Heading2"/>
      </w:pPr>
      <w:r w:rsidRPr="007D5EF5">
        <w:t>What can they help with?</w:t>
      </w:r>
    </w:p>
    <w:p w14:paraId="3F139658" w14:textId="77777777" w:rsidR="007D5EF5" w:rsidRPr="007D5EF5" w:rsidRDefault="007D5EF5" w:rsidP="007D5EF5">
      <w:pPr>
        <w:rPr>
          <w:szCs w:val="24"/>
        </w:rPr>
      </w:pPr>
      <w:r w:rsidRPr="007D5EF5">
        <w:rPr>
          <w:szCs w:val="24"/>
        </w:rPr>
        <w:t>You can complain to Netsafe if you have been harmed by a digital communication. Read our ‘Cyberbullying’ resource to learn more about what counts as harmful digital communication.</w:t>
      </w:r>
    </w:p>
    <w:p w14:paraId="395A87BF" w14:textId="77777777" w:rsidR="007D5EF5" w:rsidRPr="007D5EF5" w:rsidRDefault="007D5EF5" w:rsidP="000A4F31">
      <w:pPr>
        <w:pStyle w:val="Heading2"/>
      </w:pPr>
      <w:r w:rsidRPr="007D5EF5">
        <w:t>How do I contact them?</w:t>
      </w:r>
    </w:p>
    <w:p w14:paraId="61168F50" w14:textId="77777777" w:rsidR="007D5EF5" w:rsidRPr="007D5EF5" w:rsidRDefault="007D5EF5" w:rsidP="007D5EF5">
      <w:pPr>
        <w:rPr>
          <w:szCs w:val="24"/>
        </w:rPr>
      </w:pPr>
      <w:r w:rsidRPr="007D5EF5">
        <w:rPr>
          <w:szCs w:val="24"/>
        </w:rPr>
        <w:t>To complain to Netsafe you can:</w:t>
      </w:r>
    </w:p>
    <w:p w14:paraId="3984E39A" w14:textId="77777777" w:rsidR="007D5EF5" w:rsidRPr="000A4F31" w:rsidRDefault="007D5EF5" w:rsidP="000A4F31">
      <w:pPr>
        <w:pStyle w:val="ListParagraph"/>
        <w:numPr>
          <w:ilvl w:val="0"/>
          <w:numId w:val="48"/>
        </w:numPr>
        <w:rPr>
          <w:szCs w:val="24"/>
        </w:rPr>
      </w:pPr>
      <w:r w:rsidRPr="000A4F31">
        <w:rPr>
          <w:szCs w:val="24"/>
        </w:rPr>
        <w:t xml:space="preserve">Fill out the </w:t>
      </w:r>
      <w:hyperlink r:id="rId40" w:history="1">
        <w:r w:rsidRPr="000A4F31">
          <w:rPr>
            <w:rStyle w:val="Hyperlink"/>
            <w:rFonts w:cs="Century Gothic"/>
            <w:bCs/>
            <w:kern w:val="24"/>
            <w:szCs w:val="24"/>
          </w:rPr>
          <w:t>online complaint form</w:t>
        </w:r>
      </w:hyperlink>
    </w:p>
    <w:p w14:paraId="3A1C683B" w14:textId="77777777" w:rsidR="007D5EF5" w:rsidRPr="000A4F31" w:rsidRDefault="007D5EF5" w:rsidP="000A4F31">
      <w:pPr>
        <w:pStyle w:val="ListParagraph"/>
        <w:numPr>
          <w:ilvl w:val="0"/>
          <w:numId w:val="48"/>
        </w:numPr>
        <w:rPr>
          <w:szCs w:val="24"/>
        </w:rPr>
      </w:pPr>
      <w:r w:rsidRPr="000A4F31">
        <w:rPr>
          <w:szCs w:val="24"/>
        </w:rPr>
        <w:t>Text ‘Netsafe’ to 4282</w:t>
      </w:r>
    </w:p>
    <w:p w14:paraId="6ED77EBD" w14:textId="77777777" w:rsidR="007D5EF5" w:rsidRPr="000A4F31" w:rsidRDefault="007D5EF5" w:rsidP="000A4F31">
      <w:pPr>
        <w:pStyle w:val="ListParagraph"/>
        <w:numPr>
          <w:ilvl w:val="0"/>
          <w:numId w:val="48"/>
        </w:numPr>
        <w:rPr>
          <w:szCs w:val="24"/>
        </w:rPr>
      </w:pPr>
      <w:hyperlink r:id="rId41" w:history="1">
        <w:r w:rsidRPr="000A4F31">
          <w:rPr>
            <w:rStyle w:val="Hyperlink"/>
            <w:rFonts w:cs="Century Gothic"/>
            <w:bCs/>
            <w:kern w:val="24"/>
            <w:szCs w:val="24"/>
          </w:rPr>
          <w:t>Talk to Kora</w:t>
        </w:r>
      </w:hyperlink>
      <w:r w:rsidRPr="000A4F31">
        <w:rPr>
          <w:szCs w:val="24"/>
        </w:rPr>
        <w:t>, their online chatbot</w:t>
      </w:r>
    </w:p>
    <w:p w14:paraId="5C261AA9" w14:textId="77777777" w:rsidR="007D5EF5" w:rsidRPr="000A4F31" w:rsidRDefault="007D5EF5" w:rsidP="000A4F31">
      <w:pPr>
        <w:pStyle w:val="ListParagraph"/>
        <w:numPr>
          <w:ilvl w:val="0"/>
          <w:numId w:val="48"/>
        </w:numPr>
        <w:rPr>
          <w:szCs w:val="24"/>
        </w:rPr>
      </w:pPr>
      <w:r w:rsidRPr="000A4F31">
        <w:rPr>
          <w:szCs w:val="24"/>
        </w:rPr>
        <w:t>Call 0508 638 723</w:t>
      </w:r>
    </w:p>
    <w:p w14:paraId="3CD9A4EE" w14:textId="77777777" w:rsidR="007D5EF5" w:rsidRPr="000A4F31" w:rsidRDefault="007D5EF5" w:rsidP="000A4F31">
      <w:pPr>
        <w:pStyle w:val="ListParagraph"/>
        <w:numPr>
          <w:ilvl w:val="0"/>
          <w:numId w:val="48"/>
        </w:numPr>
        <w:rPr>
          <w:szCs w:val="24"/>
        </w:rPr>
      </w:pPr>
      <w:r w:rsidRPr="000A4F31">
        <w:rPr>
          <w:szCs w:val="24"/>
        </w:rPr>
        <w:t xml:space="preserve">Email </w:t>
      </w:r>
      <w:hyperlink r:id="rId42" w:history="1">
        <w:r w:rsidRPr="000A4F31">
          <w:rPr>
            <w:rStyle w:val="Hyperlink"/>
            <w:rFonts w:cs="Century Gothic"/>
            <w:bCs/>
            <w:kern w:val="24"/>
            <w:szCs w:val="24"/>
          </w:rPr>
          <w:t>help@netsafe.org.nz</w:t>
        </w:r>
      </w:hyperlink>
    </w:p>
    <w:p w14:paraId="7DED4EAC" w14:textId="77777777" w:rsidR="007D5EF5" w:rsidRPr="007D5EF5" w:rsidRDefault="007D5EF5" w:rsidP="000A4F31">
      <w:pPr>
        <w:pStyle w:val="Heading1"/>
      </w:pPr>
      <w:r w:rsidRPr="007D5EF5">
        <w:lastRenderedPageBreak/>
        <w:t>Ombudsman</w:t>
      </w:r>
    </w:p>
    <w:p w14:paraId="13F0072F" w14:textId="77777777" w:rsidR="007D5EF5" w:rsidRPr="007D5EF5" w:rsidRDefault="007D5EF5" w:rsidP="000A4F31">
      <w:pPr>
        <w:pStyle w:val="Heading2"/>
      </w:pPr>
      <w:r w:rsidRPr="007D5EF5">
        <w:t>What can they help with?</w:t>
      </w:r>
    </w:p>
    <w:p w14:paraId="7A5062B9" w14:textId="77777777" w:rsidR="007D5EF5" w:rsidRPr="007D5EF5" w:rsidRDefault="007D5EF5" w:rsidP="007D5EF5">
      <w:pPr>
        <w:rPr>
          <w:szCs w:val="24"/>
        </w:rPr>
      </w:pPr>
      <w:r w:rsidRPr="007D5EF5">
        <w:rPr>
          <w:szCs w:val="24"/>
        </w:rPr>
        <w:t xml:space="preserve">The main role of the Ombudsman is to investigate complaints about unfair treatment by </w:t>
      </w:r>
      <w:hyperlink r:id="rId43" w:history="1">
        <w:r w:rsidRPr="007D5EF5">
          <w:rPr>
            <w:rStyle w:val="Hyperlink"/>
            <w:rFonts w:cs="Century Gothic"/>
            <w:bCs/>
            <w:kern w:val="24"/>
            <w:szCs w:val="24"/>
          </w:rPr>
          <w:t>government agencies</w:t>
        </w:r>
      </w:hyperlink>
      <w:r w:rsidRPr="007D5EF5">
        <w:rPr>
          <w:szCs w:val="24"/>
        </w:rPr>
        <w:t xml:space="preserve">. ‘Government agencies’ include Government departments and ministries (like the Department of Internal Affairs or the Ministry of Social Development), local government (city, district and regional councils), tertiary education institutions and school boards of trustees. You can read about the </w:t>
      </w:r>
      <w:hyperlink r:id="rId44" w:history="1">
        <w:r w:rsidRPr="007D5EF5">
          <w:rPr>
            <w:rStyle w:val="Hyperlink"/>
            <w:rFonts w:cs="Century Gothic"/>
            <w:bCs/>
            <w:kern w:val="24"/>
            <w:szCs w:val="24"/>
          </w:rPr>
          <w:t>other work the Ombudsman does</w:t>
        </w:r>
      </w:hyperlink>
      <w:r w:rsidRPr="007D5EF5">
        <w:rPr>
          <w:szCs w:val="24"/>
        </w:rPr>
        <w:t xml:space="preserve"> on their website. </w:t>
      </w:r>
    </w:p>
    <w:p w14:paraId="02C960FF" w14:textId="77777777" w:rsidR="007D5EF5" w:rsidRPr="007D5EF5" w:rsidRDefault="007D5EF5" w:rsidP="000A4F31">
      <w:pPr>
        <w:pStyle w:val="Heading2"/>
      </w:pPr>
      <w:r w:rsidRPr="007D5EF5">
        <w:t>When do I need to contact them?</w:t>
      </w:r>
    </w:p>
    <w:p w14:paraId="029AD74E" w14:textId="77777777" w:rsidR="007D5EF5" w:rsidRPr="007D5EF5" w:rsidRDefault="007D5EF5" w:rsidP="007D5EF5">
      <w:pPr>
        <w:rPr>
          <w:szCs w:val="24"/>
        </w:rPr>
      </w:pPr>
      <w:r w:rsidRPr="007D5EF5">
        <w:rPr>
          <w:szCs w:val="24"/>
        </w:rPr>
        <w:t>You should try to resolve the problem directly with the government agency before complaining to the Ombudsman – the Ombudsman may decide not to investigate your complaint if you have not tried to resolve the problem directly with the agency first.</w:t>
      </w:r>
    </w:p>
    <w:p w14:paraId="09427574" w14:textId="77777777" w:rsidR="007D5EF5" w:rsidRPr="007D5EF5" w:rsidRDefault="007D5EF5" w:rsidP="007D5EF5">
      <w:pPr>
        <w:rPr>
          <w:szCs w:val="24"/>
        </w:rPr>
      </w:pPr>
      <w:r w:rsidRPr="007D5EF5">
        <w:rPr>
          <w:szCs w:val="24"/>
        </w:rPr>
        <w:t>It is best to complain to the Ombudsman within one year of the problem happening – it may be hard for the Ombudsman to investigate if you complain more than a year after the problem happened.</w:t>
      </w:r>
    </w:p>
    <w:p w14:paraId="0AEA442B" w14:textId="06CD37DF" w:rsidR="007D5EF5" w:rsidRPr="007D5EF5" w:rsidRDefault="007D5EF5" w:rsidP="000A4F31">
      <w:pPr>
        <w:pStyle w:val="Heading2"/>
      </w:pPr>
      <w:r w:rsidRPr="007D5EF5">
        <w:t>How do I contact them?</w:t>
      </w:r>
    </w:p>
    <w:p w14:paraId="5845D01B" w14:textId="77777777" w:rsidR="007D5EF5" w:rsidRPr="007D5EF5" w:rsidRDefault="007D5EF5" w:rsidP="007D5EF5">
      <w:pPr>
        <w:rPr>
          <w:szCs w:val="24"/>
        </w:rPr>
      </w:pPr>
      <w:r w:rsidRPr="007D5EF5">
        <w:rPr>
          <w:szCs w:val="24"/>
        </w:rPr>
        <w:t>To make a complaint to the Ombudsman you can:</w:t>
      </w:r>
    </w:p>
    <w:p w14:paraId="094D7547" w14:textId="77777777" w:rsidR="007D5EF5" w:rsidRPr="007D5EF5" w:rsidRDefault="007D5EF5" w:rsidP="000A4F31">
      <w:pPr>
        <w:pStyle w:val="ListBulleted"/>
      </w:pPr>
      <w:r w:rsidRPr="007D5EF5">
        <w:t xml:space="preserve">Fill out the </w:t>
      </w:r>
      <w:hyperlink r:id="rId45" w:history="1">
        <w:r w:rsidRPr="007D5EF5">
          <w:rPr>
            <w:rStyle w:val="Hyperlink"/>
            <w:rFonts w:cs="Century Gothic"/>
            <w:bCs/>
            <w:kern w:val="24"/>
          </w:rPr>
          <w:t>online complaint form</w:t>
        </w:r>
      </w:hyperlink>
    </w:p>
    <w:p w14:paraId="7B98D39F" w14:textId="77777777" w:rsidR="007D5EF5" w:rsidRPr="007D5EF5" w:rsidRDefault="007D5EF5" w:rsidP="000A4F31">
      <w:pPr>
        <w:pStyle w:val="ListBulleted"/>
      </w:pPr>
      <w:r w:rsidRPr="007D5EF5">
        <w:t>Phone 0800 184 184 (for complaints about Oranga Tamariki) or 0800 802 602 (for all other complaints)</w:t>
      </w:r>
    </w:p>
    <w:p w14:paraId="30FB68C2" w14:textId="77777777" w:rsidR="007D5EF5" w:rsidRPr="007D5EF5" w:rsidRDefault="007D5EF5" w:rsidP="000A4F31">
      <w:pPr>
        <w:pStyle w:val="ListBulleted"/>
      </w:pPr>
      <w:r w:rsidRPr="007D5EF5">
        <w:t xml:space="preserve">Email </w:t>
      </w:r>
      <w:hyperlink r:id="rId46" w:history="1">
        <w:r w:rsidRPr="007D5EF5">
          <w:rPr>
            <w:rStyle w:val="Hyperlink"/>
            <w:rFonts w:cs="Century Gothic"/>
            <w:bCs/>
            <w:kern w:val="24"/>
          </w:rPr>
          <w:t>info@ombudsman.parliament.nz</w:t>
        </w:r>
      </w:hyperlink>
      <w:r w:rsidRPr="007D5EF5">
        <w:t xml:space="preserve"> </w:t>
      </w:r>
    </w:p>
    <w:p w14:paraId="37EEA6D4" w14:textId="77777777" w:rsidR="007D5EF5" w:rsidRPr="007D5EF5" w:rsidRDefault="007D5EF5" w:rsidP="000A4F31">
      <w:pPr>
        <w:pStyle w:val="ListBulleted"/>
      </w:pPr>
      <w:r w:rsidRPr="007D5EF5">
        <w:t>Write to The Ombudsman, PO Box 10152, Wellington 6143</w:t>
      </w:r>
    </w:p>
    <w:p w14:paraId="6F755943" w14:textId="77777777" w:rsidR="00E22800" w:rsidRDefault="00E22800">
      <w:pPr>
        <w:spacing w:before="0" w:after="160"/>
        <w:rPr>
          <w:rFonts w:eastAsiaTheme="majorEastAsia" w:cstheme="majorBidi"/>
          <w:b/>
          <w:sz w:val="32"/>
          <w:szCs w:val="32"/>
        </w:rPr>
      </w:pPr>
      <w:r>
        <w:br w:type="page"/>
      </w:r>
    </w:p>
    <w:p w14:paraId="0F4C7928" w14:textId="4FBF0D7D" w:rsidR="007D5EF5" w:rsidRPr="007D5EF5" w:rsidRDefault="007D5EF5" w:rsidP="000A4F31">
      <w:pPr>
        <w:pStyle w:val="Heading1"/>
      </w:pPr>
      <w:bookmarkStart w:id="1" w:name="_Privacy_Commissioner"/>
      <w:bookmarkEnd w:id="1"/>
      <w:r w:rsidRPr="007D5EF5">
        <w:lastRenderedPageBreak/>
        <w:t>Privacy Commissioner</w:t>
      </w:r>
    </w:p>
    <w:p w14:paraId="03D0A4B0" w14:textId="77777777" w:rsidR="007D5EF5" w:rsidRPr="007D5EF5" w:rsidRDefault="007D5EF5" w:rsidP="000A4F31">
      <w:pPr>
        <w:pStyle w:val="Heading2"/>
      </w:pPr>
      <w:r w:rsidRPr="007D5EF5">
        <w:t>What can they help with?</w:t>
      </w:r>
    </w:p>
    <w:p w14:paraId="764AAD68" w14:textId="77777777" w:rsidR="007D5EF5" w:rsidRPr="007D5EF5" w:rsidRDefault="007D5EF5" w:rsidP="007D5EF5">
      <w:pPr>
        <w:rPr>
          <w:szCs w:val="24"/>
        </w:rPr>
      </w:pPr>
      <w:r w:rsidRPr="007D5EF5">
        <w:rPr>
          <w:szCs w:val="24"/>
        </w:rPr>
        <w:t xml:space="preserve">The </w:t>
      </w:r>
      <w:hyperlink r:id="rId47" w:history="1">
        <w:r w:rsidRPr="007D5EF5">
          <w:rPr>
            <w:rStyle w:val="Hyperlink"/>
            <w:rFonts w:cs="Century Gothic"/>
            <w:bCs/>
            <w:kern w:val="24"/>
            <w:szCs w:val="24"/>
          </w:rPr>
          <w:t>Privacy Act 2020</w:t>
        </w:r>
      </w:hyperlink>
      <w:r w:rsidRPr="007D5EF5">
        <w:rPr>
          <w:szCs w:val="24"/>
        </w:rPr>
        <w:t xml:space="preserve"> protects your privacy by setting out rules for how organisations (meaning government agencies, private businesses and community organisations) can collect, store, use and share your personal information. ‘</w:t>
      </w:r>
      <w:hyperlink r:id="rId48" w:history="1">
        <w:r w:rsidRPr="007D5EF5">
          <w:rPr>
            <w:rStyle w:val="Hyperlink"/>
            <w:rFonts w:cs="Century Gothic"/>
            <w:bCs/>
            <w:kern w:val="24"/>
            <w:szCs w:val="24"/>
          </w:rPr>
          <w:t>Personal information</w:t>
        </w:r>
      </w:hyperlink>
      <w:r w:rsidRPr="007D5EF5">
        <w:rPr>
          <w:szCs w:val="24"/>
        </w:rPr>
        <w:t xml:space="preserve">’ mean any information that could identify you, like your name, address or date of birth. </w:t>
      </w:r>
    </w:p>
    <w:p w14:paraId="44225881" w14:textId="77777777" w:rsidR="007D5EF5" w:rsidRPr="007D5EF5" w:rsidRDefault="007D5EF5" w:rsidP="000A4F31">
      <w:pPr>
        <w:pStyle w:val="Heading2"/>
      </w:pPr>
      <w:r w:rsidRPr="007D5EF5">
        <w:t>When do I need to contact them?</w:t>
      </w:r>
    </w:p>
    <w:p w14:paraId="74AA20A1" w14:textId="77777777" w:rsidR="007D5EF5" w:rsidRPr="007D5EF5" w:rsidRDefault="007D5EF5" w:rsidP="007D5EF5">
      <w:pPr>
        <w:rPr>
          <w:szCs w:val="24"/>
        </w:rPr>
      </w:pPr>
      <w:r w:rsidRPr="007D5EF5">
        <w:rPr>
          <w:szCs w:val="24"/>
        </w:rPr>
        <w:t xml:space="preserve">You must complain directly to the organisation that has interfered with your privacy rights before complaining to the Privacy Commissioner – the Privacy Commissioner will only be able to help if the organisation does not respond to your direct complaint within 30 days, or if you are unhappy with the organisation’s response. </w:t>
      </w:r>
      <w:proofErr w:type="gramStart"/>
      <w:r w:rsidRPr="007D5EF5">
        <w:rPr>
          <w:szCs w:val="24"/>
        </w:rPr>
        <w:t>Generally</w:t>
      </w:r>
      <w:proofErr w:type="gramEnd"/>
      <w:r w:rsidRPr="007D5EF5">
        <w:rPr>
          <w:szCs w:val="24"/>
        </w:rPr>
        <w:t xml:space="preserve"> you need to complain to the Privacy Commissioner within one year of the privacy issue coming to your attention, although it is still worth contacting the Privacy Commissioner if it has been more than one year, as they may be able to help if you have a good reason for not complaining within one year. </w:t>
      </w:r>
    </w:p>
    <w:p w14:paraId="0E045323" w14:textId="77777777" w:rsidR="007D5EF5" w:rsidRPr="007D5EF5" w:rsidRDefault="007D5EF5" w:rsidP="000A4F31">
      <w:pPr>
        <w:pStyle w:val="Heading2"/>
      </w:pPr>
      <w:r w:rsidRPr="007D5EF5">
        <w:t>How do I contact them?</w:t>
      </w:r>
    </w:p>
    <w:p w14:paraId="56F61C90" w14:textId="77777777" w:rsidR="007D5EF5" w:rsidRPr="007D5EF5" w:rsidRDefault="007D5EF5" w:rsidP="007D5EF5">
      <w:pPr>
        <w:rPr>
          <w:szCs w:val="24"/>
        </w:rPr>
      </w:pPr>
      <w:r w:rsidRPr="007D5EF5">
        <w:rPr>
          <w:szCs w:val="24"/>
        </w:rPr>
        <w:t xml:space="preserve">The Privacy Commissioner has an online form that you can use to </w:t>
      </w:r>
      <w:hyperlink r:id="rId49" w:history="1">
        <w:r w:rsidRPr="007D5EF5">
          <w:rPr>
            <w:rStyle w:val="Hyperlink"/>
            <w:rFonts w:cs="Century Gothic"/>
            <w:bCs/>
            <w:kern w:val="24"/>
            <w:szCs w:val="24"/>
          </w:rPr>
          <w:t>complain directly to an organisation that has interfered with your privacy rights</w:t>
        </w:r>
      </w:hyperlink>
      <w:r w:rsidRPr="007D5EF5">
        <w:rPr>
          <w:szCs w:val="24"/>
        </w:rPr>
        <w:t xml:space="preserve">. </w:t>
      </w:r>
    </w:p>
    <w:p w14:paraId="3AB298A7" w14:textId="77777777" w:rsidR="007D5EF5" w:rsidRPr="007D5EF5" w:rsidRDefault="007D5EF5" w:rsidP="007D5EF5">
      <w:pPr>
        <w:rPr>
          <w:szCs w:val="24"/>
        </w:rPr>
      </w:pPr>
      <w:r w:rsidRPr="007D5EF5">
        <w:rPr>
          <w:szCs w:val="24"/>
        </w:rPr>
        <w:t xml:space="preserve">You can complain directly to the Privacy Commissioner by using their </w:t>
      </w:r>
      <w:hyperlink r:id="rId50" w:history="1">
        <w:r w:rsidRPr="007D5EF5">
          <w:rPr>
            <w:rStyle w:val="Hyperlink"/>
            <w:rFonts w:cs="Century Gothic"/>
            <w:bCs/>
            <w:kern w:val="24"/>
            <w:szCs w:val="24"/>
          </w:rPr>
          <w:t>online complaints form</w:t>
        </w:r>
      </w:hyperlink>
      <w:r w:rsidRPr="007D5EF5">
        <w:rPr>
          <w:szCs w:val="24"/>
        </w:rPr>
        <w:t xml:space="preserve">. The form begins with some questions that assess whether the Privacy Commissioner can investigate your complaint – if the questions show the Privacy Commissioner is able to investigate, you will then be taken to the complaints form. </w:t>
      </w:r>
    </w:p>
    <w:p w14:paraId="70971E6C" w14:textId="13462926" w:rsidR="007D5EF5" w:rsidRPr="007D5EF5" w:rsidRDefault="007D5EF5" w:rsidP="007D5EF5">
      <w:pPr>
        <w:rPr>
          <w:szCs w:val="24"/>
        </w:rPr>
      </w:pPr>
      <w:r w:rsidRPr="007D5EF5">
        <w:rPr>
          <w:szCs w:val="24"/>
        </w:rPr>
        <w:t>If you have questions or need support with making a complaint to the Privacy Commissioner, you can:</w:t>
      </w:r>
    </w:p>
    <w:p w14:paraId="70771AAE" w14:textId="77777777" w:rsidR="007D5EF5" w:rsidRPr="007D5EF5" w:rsidRDefault="007D5EF5" w:rsidP="000A4F31">
      <w:pPr>
        <w:pStyle w:val="ListBulleted"/>
      </w:pPr>
      <w:r w:rsidRPr="007D5EF5">
        <w:t>Phone 0800 803 909 (from 10am-3pm, Monday to Friday)</w:t>
      </w:r>
    </w:p>
    <w:p w14:paraId="24477262" w14:textId="77777777" w:rsidR="007D5EF5" w:rsidRPr="007D5EF5" w:rsidRDefault="007D5EF5" w:rsidP="000A4F31">
      <w:pPr>
        <w:pStyle w:val="ListBulleted"/>
      </w:pPr>
      <w:r w:rsidRPr="007D5EF5">
        <w:t xml:space="preserve">Fill out their </w:t>
      </w:r>
      <w:hyperlink r:id="rId51" w:history="1">
        <w:r w:rsidRPr="007D5EF5">
          <w:rPr>
            <w:rStyle w:val="Hyperlink"/>
            <w:rFonts w:cs="Century Gothic"/>
            <w:bCs/>
            <w:kern w:val="24"/>
          </w:rPr>
          <w:t>online contact form</w:t>
        </w:r>
      </w:hyperlink>
    </w:p>
    <w:p w14:paraId="63FBE61A" w14:textId="77777777" w:rsidR="007D5EF5" w:rsidRPr="007D5EF5" w:rsidRDefault="007D5EF5" w:rsidP="000A4F31">
      <w:pPr>
        <w:pStyle w:val="ListBulleted"/>
      </w:pPr>
      <w:r w:rsidRPr="007D5EF5">
        <w:t xml:space="preserve">Email </w:t>
      </w:r>
      <w:hyperlink r:id="rId52" w:history="1">
        <w:r w:rsidRPr="007D5EF5">
          <w:rPr>
            <w:rStyle w:val="Hyperlink"/>
            <w:rFonts w:cs="Century Gothic"/>
            <w:bCs/>
            <w:kern w:val="24"/>
          </w:rPr>
          <w:t>enquiries@privacy.org.nz</w:t>
        </w:r>
      </w:hyperlink>
    </w:p>
    <w:p w14:paraId="51B75EBE" w14:textId="77777777" w:rsidR="007D5EF5" w:rsidRPr="007D5EF5" w:rsidRDefault="007D5EF5" w:rsidP="000A4F31">
      <w:pPr>
        <w:pStyle w:val="ListBulleted"/>
      </w:pPr>
      <w:r w:rsidRPr="007D5EF5">
        <w:t>Write to PO Box, 10094, Wellington 6140</w:t>
      </w:r>
    </w:p>
    <w:p w14:paraId="0C2EB088" w14:textId="77777777" w:rsidR="00E22800" w:rsidRDefault="00E22800">
      <w:pPr>
        <w:spacing w:before="0" w:after="160"/>
        <w:rPr>
          <w:rFonts w:eastAsiaTheme="majorEastAsia" w:cstheme="majorBidi"/>
          <w:b/>
          <w:sz w:val="32"/>
          <w:szCs w:val="32"/>
        </w:rPr>
      </w:pPr>
      <w:r>
        <w:br w:type="page"/>
      </w:r>
    </w:p>
    <w:p w14:paraId="475C80B7" w14:textId="67E30B20" w:rsidR="007D5EF5" w:rsidRPr="007D5EF5" w:rsidRDefault="007D5EF5" w:rsidP="000A4F31">
      <w:pPr>
        <w:pStyle w:val="Heading1"/>
      </w:pPr>
      <w:r w:rsidRPr="007D5EF5">
        <w:lastRenderedPageBreak/>
        <w:t>Tenancy Tribunal</w:t>
      </w:r>
    </w:p>
    <w:p w14:paraId="42C2C546" w14:textId="77777777" w:rsidR="007D5EF5" w:rsidRPr="007D5EF5" w:rsidRDefault="007D5EF5" w:rsidP="000A4F31">
      <w:pPr>
        <w:pStyle w:val="Heading2"/>
      </w:pPr>
      <w:r w:rsidRPr="007D5EF5">
        <w:t>What can they help with?</w:t>
      </w:r>
    </w:p>
    <w:p w14:paraId="4516E246" w14:textId="77777777" w:rsidR="007D5EF5" w:rsidRPr="007D5EF5" w:rsidRDefault="007D5EF5" w:rsidP="007D5EF5">
      <w:pPr>
        <w:rPr>
          <w:szCs w:val="24"/>
        </w:rPr>
      </w:pPr>
      <w:r w:rsidRPr="007D5EF5">
        <w:rPr>
          <w:szCs w:val="24"/>
        </w:rPr>
        <w:t xml:space="preserve">The Tenancy Tribunal resolves problems between tenants (people who are renting a property and have signed the tenancy agreement) and landlords, if the tenant and landlord cannot resolve the problem by talking to each other directly. Some examples of the types of problems the Tenancy Tribunal can help with include disputes about rent payments, repairs and </w:t>
      </w:r>
      <w:hyperlink r:id="rId53" w:history="1">
        <w:r w:rsidRPr="007D5EF5">
          <w:rPr>
            <w:rStyle w:val="Hyperlink"/>
            <w:rFonts w:cs="Century Gothic"/>
            <w:bCs/>
            <w:kern w:val="24"/>
            <w:szCs w:val="24"/>
          </w:rPr>
          <w:t>unenforceable clauses in tenancy agreements</w:t>
        </w:r>
      </w:hyperlink>
      <w:r w:rsidRPr="007D5EF5">
        <w:rPr>
          <w:szCs w:val="24"/>
        </w:rPr>
        <w:t>.</w:t>
      </w:r>
    </w:p>
    <w:p w14:paraId="2CC5C4CC" w14:textId="77777777" w:rsidR="007D5EF5" w:rsidRPr="007D5EF5" w:rsidRDefault="007D5EF5" w:rsidP="000A4F31">
      <w:pPr>
        <w:pStyle w:val="Heading2"/>
      </w:pPr>
      <w:r w:rsidRPr="007D5EF5">
        <w:t>When do I need to contact them?</w:t>
      </w:r>
    </w:p>
    <w:p w14:paraId="3A1B9CBA" w14:textId="77777777" w:rsidR="007D5EF5" w:rsidRPr="007D5EF5" w:rsidRDefault="007D5EF5" w:rsidP="007D5EF5">
      <w:pPr>
        <w:rPr>
          <w:szCs w:val="24"/>
        </w:rPr>
      </w:pPr>
      <w:hyperlink r:id="rId54" w:history="1">
        <w:r w:rsidRPr="007D5EF5">
          <w:rPr>
            <w:rStyle w:val="Hyperlink"/>
            <w:rFonts w:cs="Century Gothic"/>
            <w:bCs/>
            <w:kern w:val="24"/>
            <w:szCs w:val="24"/>
          </w:rPr>
          <w:t>Tenancy Services</w:t>
        </w:r>
      </w:hyperlink>
      <w:r w:rsidRPr="007D5EF5">
        <w:rPr>
          <w:szCs w:val="24"/>
        </w:rPr>
        <w:t xml:space="preserve"> has information about the process for resolving disputes between tenants and landlords. </w:t>
      </w:r>
      <w:proofErr w:type="gramStart"/>
      <w:r w:rsidRPr="007D5EF5">
        <w:rPr>
          <w:szCs w:val="24"/>
        </w:rPr>
        <w:t>Generally</w:t>
      </w:r>
      <w:proofErr w:type="gramEnd"/>
      <w:r w:rsidRPr="007D5EF5">
        <w:rPr>
          <w:szCs w:val="24"/>
        </w:rPr>
        <w:t xml:space="preserve"> it is best for tenants and landlords to try to resolve problems by talking directly with each other. If this does not work, Tenancy Services has a </w:t>
      </w:r>
      <w:hyperlink r:id="rId55" w:history="1">
        <w:r w:rsidRPr="007D5EF5">
          <w:rPr>
            <w:rStyle w:val="Hyperlink"/>
            <w:rFonts w:cs="Century Gothic"/>
            <w:bCs/>
            <w:kern w:val="24"/>
            <w:szCs w:val="24"/>
          </w:rPr>
          <w:t>mediation service</w:t>
        </w:r>
      </w:hyperlink>
      <w:r w:rsidRPr="007D5EF5">
        <w:rPr>
          <w:szCs w:val="24"/>
        </w:rPr>
        <w:t xml:space="preserve"> – in mediation, an independent person helps tenants and landlords talk to each other and come to an agreement. If an agreement is reached, the mediator can write this up and get it ‘sealed’ by the Tenancy Tribunal. A sealed mediator’s order is legally enforceable.</w:t>
      </w:r>
    </w:p>
    <w:p w14:paraId="50586482" w14:textId="77777777" w:rsidR="007D5EF5" w:rsidRPr="007D5EF5" w:rsidRDefault="007D5EF5" w:rsidP="007D5EF5">
      <w:pPr>
        <w:rPr>
          <w:szCs w:val="24"/>
        </w:rPr>
      </w:pPr>
      <w:r w:rsidRPr="007D5EF5">
        <w:rPr>
          <w:szCs w:val="24"/>
        </w:rPr>
        <w:t>Landlords and tenants can ask the Tenancy Tribunal to solve a problem if they cannot resolve the issue by talking directly to each other. You do not have to try mediation before applying to the Tenancy Tribunal.</w:t>
      </w:r>
    </w:p>
    <w:p w14:paraId="3924BAA1" w14:textId="77777777" w:rsidR="007D5EF5" w:rsidRPr="007D5EF5" w:rsidRDefault="007D5EF5" w:rsidP="000A4F31">
      <w:pPr>
        <w:pStyle w:val="Heading2"/>
      </w:pPr>
      <w:r w:rsidRPr="007D5EF5">
        <w:t>How do I contact them?</w:t>
      </w:r>
    </w:p>
    <w:p w14:paraId="51187C38" w14:textId="77777777" w:rsidR="007D5EF5" w:rsidRPr="007D5EF5" w:rsidRDefault="007D5EF5" w:rsidP="007D5EF5">
      <w:pPr>
        <w:rPr>
          <w:szCs w:val="24"/>
        </w:rPr>
      </w:pPr>
      <w:r w:rsidRPr="007D5EF5">
        <w:rPr>
          <w:szCs w:val="24"/>
        </w:rPr>
        <w:t xml:space="preserve">The easiest way to complain to the Tenancy Tribunal is to use their </w:t>
      </w:r>
      <w:hyperlink r:id="rId56" w:history="1">
        <w:r w:rsidRPr="007D5EF5">
          <w:rPr>
            <w:rStyle w:val="Hyperlink"/>
            <w:rFonts w:cs="Century Gothic"/>
            <w:bCs/>
            <w:kern w:val="24"/>
            <w:szCs w:val="24"/>
          </w:rPr>
          <w:t>online form</w:t>
        </w:r>
      </w:hyperlink>
      <w:r w:rsidRPr="007D5EF5">
        <w:rPr>
          <w:szCs w:val="24"/>
        </w:rPr>
        <w:t>. You can use the same form to apply for mediation.</w:t>
      </w:r>
    </w:p>
    <w:p w14:paraId="33623FFE" w14:textId="77777777" w:rsidR="007D5EF5" w:rsidRPr="007D5EF5" w:rsidRDefault="007D5EF5" w:rsidP="007D5EF5">
      <w:pPr>
        <w:rPr>
          <w:szCs w:val="24"/>
        </w:rPr>
      </w:pPr>
      <w:r w:rsidRPr="007D5EF5">
        <w:rPr>
          <w:szCs w:val="24"/>
        </w:rPr>
        <w:t xml:space="preserve">If you need to use a </w:t>
      </w:r>
      <w:hyperlink r:id="rId57" w:history="1">
        <w:r w:rsidRPr="007D5EF5">
          <w:rPr>
            <w:rStyle w:val="Hyperlink"/>
            <w:rFonts w:cs="Century Gothic"/>
            <w:bCs/>
            <w:kern w:val="24"/>
            <w:szCs w:val="24"/>
          </w:rPr>
          <w:t>paper application form</w:t>
        </w:r>
      </w:hyperlink>
      <w:r w:rsidRPr="007D5EF5">
        <w:rPr>
          <w:szCs w:val="24"/>
        </w:rPr>
        <w:t xml:space="preserve">, you can order one through the Ministry of Business, Innovation and Employment website, or contact Tenancy Services and ask them to send you the form. Some Citizens Advice Bureau Offices and Community Law Centres also have copies of the paper application form. Once you have completed the form, send it to Tenancy Services, PO Box 76469, Manukau 2241. </w:t>
      </w:r>
    </w:p>
    <w:p w14:paraId="5B3DD055" w14:textId="77777777" w:rsidR="007D5EF5" w:rsidRPr="007D5EF5" w:rsidRDefault="007D5EF5" w:rsidP="007D5EF5">
      <w:pPr>
        <w:rPr>
          <w:szCs w:val="24"/>
        </w:rPr>
      </w:pPr>
      <w:r w:rsidRPr="007D5EF5">
        <w:rPr>
          <w:szCs w:val="24"/>
        </w:rPr>
        <w:t xml:space="preserve">There are </w:t>
      </w:r>
      <w:hyperlink r:id="rId58" w:history="1">
        <w:r w:rsidRPr="007D5EF5">
          <w:rPr>
            <w:rStyle w:val="Hyperlink"/>
            <w:rFonts w:cs="Century Gothic"/>
            <w:bCs/>
            <w:kern w:val="24"/>
            <w:szCs w:val="24"/>
          </w:rPr>
          <w:t>fees</w:t>
        </w:r>
      </w:hyperlink>
      <w:r w:rsidRPr="007D5EF5">
        <w:rPr>
          <w:szCs w:val="24"/>
        </w:rPr>
        <w:t xml:space="preserve"> for applying to the Tenancy Tribunal. If you complete the online application form you will be able to pay using a debit/credit card or by bank transfer. If you complete a paper application form, you can pay the fee at any Westpac bank, by phone or by bank transfer. </w:t>
      </w:r>
    </w:p>
    <w:p w14:paraId="1698AC6F" w14:textId="38A6DAB8" w:rsidR="00E22800" w:rsidRDefault="007D5EF5" w:rsidP="007D5EF5">
      <w:pPr>
        <w:rPr>
          <w:szCs w:val="24"/>
        </w:rPr>
      </w:pPr>
      <w:r w:rsidRPr="007D5EF5">
        <w:rPr>
          <w:szCs w:val="24"/>
        </w:rPr>
        <w:t xml:space="preserve">If you have questions about a tenancy or need support with applying to the Tenancy Tribunal, you can phone the Tenancy Information line on 0800 836 262. You can find other contact details on the </w:t>
      </w:r>
      <w:hyperlink r:id="rId59" w:history="1">
        <w:r w:rsidRPr="007D5EF5">
          <w:rPr>
            <w:rStyle w:val="Hyperlink"/>
            <w:rFonts w:cs="Century Gothic"/>
            <w:bCs/>
            <w:kern w:val="24"/>
            <w:szCs w:val="24"/>
          </w:rPr>
          <w:t>Tenancy Services website</w:t>
        </w:r>
      </w:hyperlink>
      <w:r w:rsidRPr="007D5EF5">
        <w:rPr>
          <w:szCs w:val="24"/>
        </w:rPr>
        <w:t>.</w:t>
      </w:r>
    </w:p>
    <w:p w14:paraId="7421A6FF" w14:textId="77777777" w:rsidR="00E22800" w:rsidRDefault="00E22800">
      <w:pPr>
        <w:spacing w:before="0" w:after="160"/>
        <w:rPr>
          <w:szCs w:val="24"/>
        </w:rPr>
      </w:pPr>
      <w:r>
        <w:rPr>
          <w:szCs w:val="24"/>
        </w:rPr>
        <w:br w:type="page"/>
      </w:r>
    </w:p>
    <w:p w14:paraId="25B9E1ED" w14:textId="77777777" w:rsidR="00A462E1" w:rsidRPr="0043121A" w:rsidRDefault="00A462E1" w:rsidP="00A462E1">
      <w:pPr>
        <w:pBdr>
          <w:top w:val="single" w:sz="4" w:space="4" w:color="auto"/>
          <w:left w:val="single" w:sz="4" w:space="4" w:color="auto"/>
          <w:bottom w:val="single" w:sz="4" w:space="4" w:color="auto"/>
          <w:right w:val="single" w:sz="4" w:space="4" w:color="auto"/>
        </w:pBdr>
        <w:spacing w:before="480"/>
        <w:rPr>
          <w:i/>
          <w:iCs/>
          <w:szCs w:val="24"/>
        </w:rPr>
      </w:pPr>
      <w:r w:rsidRPr="0043121A">
        <w:rPr>
          <w:i/>
          <w:iCs/>
          <w:szCs w:val="24"/>
        </w:rPr>
        <w:lastRenderedPageBreak/>
        <w:t xml:space="preserve">“This legal education resource is intended to only provide a general overview of the subject covered as of </w:t>
      </w:r>
      <w:r>
        <w:rPr>
          <w:i/>
          <w:iCs/>
          <w:szCs w:val="24"/>
        </w:rPr>
        <w:t>1 August 2025</w:t>
      </w:r>
      <w:r w:rsidRPr="0043121A">
        <w:rPr>
          <w:i/>
          <w:iCs/>
          <w:szCs w:val="24"/>
        </w:rPr>
        <w:t xml:space="preserve"> and is provided for education purposes only. It is not, and should not be taken to be, comprehensive or specific legal advice.</w:t>
      </w:r>
    </w:p>
    <w:p w14:paraId="79CC17CC" w14:textId="58E8128F" w:rsidR="00A462E1" w:rsidRPr="00A462E1" w:rsidRDefault="00A462E1" w:rsidP="00A462E1">
      <w:pPr>
        <w:pBdr>
          <w:top w:val="single" w:sz="4" w:space="4" w:color="auto"/>
          <w:left w:val="single" w:sz="4" w:space="4" w:color="auto"/>
          <w:bottom w:val="single" w:sz="4" w:space="4" w:color="auto"/>
          <w:right w:val="single" w:sz="4" w:space="4" w:color="auto"/>
        </w:pBdr>
        <w:rPr>
          <w:i/>
          <w:iCs/>
        </w:rPr>
      </w:pPr>
      <w:r w:rsidRPr="0043121A">
        <w:rPr>
          <w:i/>
          <w:iCs/>
          <w:szCs w:val="24"/>
        </w:rPr>
        <w:t>Please do not act in reliance on any information or statement contained in this legal education resource, without first consulting an appropriate legal professional, who will be able to advise you around your specific circumstances”</w:t>
      </w:r>
    </w:p>
    <w:sectPr w:rsidR="00A462E1" w:rsidRPr="00A462E1" w:rsidSect="00461BA5">
      <w:footerReference w:type="default" r:id="rId60"/>
      <w:footerReference w:type="first" r:id="rId61"/>
      <w:pgSz w:w="11906" w:h="16838" w:code="9"/>
      <w:pgMar w:top="851" w:right="851" w:bottom="851" w:left="85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1E38" w14:textId="77777777" w:rsidR="008D400C" w:rsidRDefault="008D400C" w:rsidP="00341BD7">
      <w:pPr>
        <w:spacing w:after="0" w:line="240" w:lineRule="auto"/>
      </w:pPr>
      <w:r>
        <w:separator/>
      </w:r>
    </w:p>
  </w:endnote>
  <w:endnote w:type="continuationSeparator" w:id="0">
    <w:p w14:paraId="3C965114" w14:textId="77777777" w:rsidR="008D400C" w:rsidRDefault="008D400C" w:rsidP="00341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DDD" w14:textId="54D3CB91" w:rsidR="00341BD7" w:rsidRPr="003523B4" w:rsidRDefault="003523B4" w:rsidP="003523B4">
    <w:pPr>
      <w:tabs>
        <w:tab w:val="right" w:pos="10065"/>
      </w:tabs>
      <w:spacing w:before="1200"/>
      <w:rPr>
        <w:szCs w:val="24"/>
      </w:rPr>
    </w:pPr>
    <w:r w:rsidRPr="00D16ACB">
      <w:rPr>
        <w:noProof/>
        <w:szCs w:val="24"/>
      </w:rPr>
      <w:drawing>
        <wp:anchor distT="0" distB="0" distL="114300" distR="114300" simplePos="0" relativeHeight="251661312" behindDoc="0" locked="0" layoutInCell="1" allowOverlap="1" wp14:anchorId="5AF367CB" wp14:editId="1E80DE45">
          <wp:simplePos x="0" y="0"/>
          <wp:positionH relativeFrom="column">
            <wp:posOffset>-20320</wp:posOffset>
          </wp:positionH>
          <wp:positionV relativeFrom="page">
            <wp:posOffset>9339953</wp:posOffset>
          </wp:positionV>
          <wp:extent cx="1929600" cy="579600"/>
          <wp:effectExtent l="0" t="0" r="0" b="0"/>
          <wp:wrapNone/>
          <wp:docPr id="1603841151"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89959"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r>
      <w:rPr>
        <w:noProof/>
        <w:szCs w:val="24"/>
      </w:rPr>
      <mc:AlternateContent>
        <mc:Choice Requires="wps">
          <w:drawing>
            <wp:anchor distT="0" distB="0" distL="114300" distR="114300" simplePos="0" relativeHeight="251662336" behindDoc="0" locked="0" layoutInCell="1" allowOverlap="1" wp14:anchorId="047C86FA" wp14:editId="69D64F95">
              <wp:simplePos x="0" y="0"/>
              <wp:positionH relativeFrom="column">
                <wp:posOffset>-21590</wp:posOffset>
              </wp:positionH>
              <wp:positionV relativeFrom="paragraph">
                <wp:posOffset>-2442</wp:posOffset>
              </wp:positionV>
              <wp:extent cx="6542202" cy="0"/>
              <wp:effectExtent l="0" t="0" r="0" b="0"/>
              <wp:wrapNone/>
              <wp:docPr id="1349709706"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341C9C" id="Straight Connector 2" o:spid="_x0000_s1026" alt="Aotearoa Disability Law Logo"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hyperlink r:id="rId2" w:history="1">
      <w:r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Pr>
        <w:szCs w:val="24"/>
      </w:rPr>
      <w:t>1</w:t>
    </w:r>
    <w:r w:rsidRPr="004366AB">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0D8B" w14:textId="7DF124A4" w:rsidR="00341BD7" w:rsidRPr="00D16ACB" w:rsidRDefault="004366AB" w:rsidP="004366AB">
    <w:pPr>
      <w:tabs>
        <w:tab w:val="right" w:pos="10065"/>
      </w:tabs>
      <w:spacing w:before="1200"/>
      <w:rPr>
        <w:szCs w:val="24"/>
      </w:rPr>
    </w:pPr>
    <w:r>
      <w:rPr>
        <w:noProof/>
        <w:szCs w:val="24"/>
      </w:rPr>
      <mc:AlternateContent>
        <mc:Choice Requires="wps">
          <w:drawing>
            <wp:anchor distT="0" distB="0" distL="114300" distR="114300" simplePos="0" relativeHeight="251659264" behindDoc="0" locked="0" layoutInCell="1" allowOverlap="1" wp14:anchorId="2717A0AA" wp14:editId="29077B4E">
              <wp:simplePos x="0" y="0"/>
              <wp:positionH relativeFrom="column">
                <wp:posOffset>-21590</wp:posOffset>
              </wp:positionH>
              <wp:positionV relativeFrom="paragraph">
                <wp:posOffset>-2442</wp:posOffset>
              </wp:positionV>
              <wp:extent cx="6542202" cy="0"/>
              <wp:effectExtent l="0" t="0" r="0" b="0"/>
              <wp:wrapNone/>
              <wp:docPr id="730422661" name="Straight Connector 2" descr="Aotearoa Disability Law Logo"/>
              <wp:cNvGraphicFramePr/>
              <a:graphic xmlns:a="http://schemas.openxmlformats.org/drawingml/2006/main">
                <a:graphicData uri="http://schemas.microsoft.com/office/word/2010/wordprocessingShape">
                  <wps:wsp>
                    <wps:cNvCnPr/>
                    <wps:spPr>
                      <a:xfrm>
                        <a:off x="0" y="0"/>
                        <a:ext cx="65422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434C6A" id="Straight Connector 2" o:spid="_x0000_s1026" alt="Aotearoa Disability Law Log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pt,-.2pt" to="51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bxsgEAANQDAAAOAAAAZHJzL2Uyb0RvYy54bWysU01v2zAMvQ/YfxB0X+QYWzE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" strokecolor="black [3213]" strokeweight=".5pt">
              <v:stroke joinstyle="miter"/>
            </v:line>
          </w:pict>
        </mc:Fallback>
      </mc:AlternateContent>
    </w:r>
    <w:r w:rsidR="00D16ACB" w:rsidRPr="00D16ACB">
      <w:rPr>
        <w:noProof/>
        <w:szCs w:val="24"/>
      </w:rPr>
      <w:drawing>
        <wp:anchor distT="0" distB="0" distL="114300" distR="114300" simplePos="0" relativeHeight="251658240" behindDoc="0" locked="0" layoutInCell="1" allowOverlap="1" wp14:anchorId="1F7A4655" wp14:editId="06192275">
          <wp:simplePos x="0" y="0"/>
          <wp:positionH relativeFrom="column">
            <wp:posOffset>-20320</wp:posOffset>
          </wp:positionH>
          <wp:positionV relativeFrom="page">
            <wp:posOffset>9369124</wp:posOffset>
          </wp:positionV>
          <wp:extent cx="1929600" cy="579600"/>
          <wp:effectExtent l="0" t="0" r="0" b="0"/>
          <wp:wrapNone/>
          <wp:docPr id="1238576049" name="Picture 1" descr="Aotearoa Disability La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948" name="Picture 1" descr="Aotearoa Disability Law Logo"/>
                  <pic:cNvPicPr/>
                </pic:nvPicPr>
                <pic:blipFill>
                  <a:blip r:embed="rId1">
                    <a:extLst>
                      <a:ext uri="{28A0092B-C50C-407E-A947-70E740481C1C}">
                        <a14:useLocalDpi xmlns:a14="http://schemas.microsoft.com/office/drawing/2010/main" val="0"/>
                      </a:ext>
                    </a:extLst>
                  </a:blip>
                  <a:stretch>
                    <a:fillRect/>
                  </a:stretch>
                </pic:blipFill>
                <pic:spPr>
                  <a:xfrm>
                    <a:off x="0" y="0"/>
                    <a:ext cx="1929600" cy="579600"/>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D16ACB" w:rsidRPr="00D16ACB">
        <w:rPr>
          <w:rStyle w:val="Hyperlink"/>
          <w:szCs w:val="24"/>
        </w:rPr>
        <w:t>www.aotearoadisabilitylaw.co.nz</w:t>
      </w:r>
    </w:hyperlink>
    <w:r>
      <w:rPr>
        <w:szCs w:val="24"/>
      </w:rPr>
      <w:tab/>
      <w:t xml:space="preserve">Page </w:t>
    </w:r>
    <w:r w:rsidRPr="004366AB">
      <w:rPr>
        <w:szCs w:val="24"/>
      </w:rPr>
      <w:fldChar w:fldCharType="begin"/>
    </w:r>
    <w:r w:rsidRPr="004366AB">
      <w:rPr>
        <w:szCs w:val="24"/>
      </w:rPr>
      <w:instrText xml:space="preserve"> PAGE   \* MERGEFORMAT </w:instrText>
    </w:r>
    <w:r w:rsidRPr="004366AB">
      <w:rPr>
        <w:szCs w:val="24"/>
      </w:rPr>
      <w:fldChar w:fldCharType="separate"/>
    </w:r>
    <w:r w:rsidRPr="004366AB">
      <w:rPr>
        <w:noProof/>
        <w:szCs w:val="24"/>
      </w:rPr>
      <w:t>1</w:t>
    </w:r>
    <w:r w:rsidRPr="004366AB">
      <w:rP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5430" w14:textId="77777777" w:rsidR="008D400C" w:rsidRDefault="008D400C" w:rsidP="00341BD7">
      <w:pPr>
        <w:spacing w:after="0" w:line="240" w:lineRule="auto"/>
      </w:pPr>
      <w:r>
        <w:separator/>
      </w:r>
    </w:p>
  </w:footnote>
  <w:footnote w:type="continuationSeparator" w:id="0">
    <w:p w14:paraId="343B53B8" w14:textId="77777777" w:rsidR="008D400C" w:rsidRDefault="008D400C" w:rsidP="00341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8E6"/>
    <w:multiLevelType w:val="hybridMultilevel"/>
    <w:tmpl w:val="E7E249C6"/>
    <w:lvl w:ilvl="0" w:tplc="92D2187E">
      <w:start w:val="1"/>
      <w:numFmt w:val="bullet"/>
      <w:lvlText w:val="•"/>
      <w:lvlJc w:val="left"/>
      <w:pPr>
        <w:tabs>
          <w:tab w:val="num" w:pos="720"/>
        </w:tabs>
        <w:ind w:left="720" w:hanging="360"/>
      </w:pPr>
      <w:rPr>
        <w:rFonts w:ascii="Arial" w:hAnsi="Arial" w:hint="default"/>
      </w:rPr>
    </w:lvl>
    <w:lvl w:ilvl="1" w:tplc="1C60023C" w:tentative="1">
      <w:start w:val="1"/>
      <w:numFmt w:val="bullet"/>
      <w:lvlText w:val="•"/>
      <w:lvlJc w:val="left"/>
      <w:pPr>
        <w:tabs>
          <w:tab w:val="num" w:pos="1440"/>
        </w:tabs>
        <w:ind w:left="1440" w:hanging="360"/>
      </w:pPr>
      <w:rPr>
        <w:rFonts w:ascii="Arial" w:hAnsi="Arial" w:hint="default"/>
      </w:rPr>
    </w:lvl>
    <w:lvl w:ilvl="2" w:tplc="2A66022E" w:tentative="1">
      <w:start w:val="1"/>
      <w:numFmt w:val="bullet"/>
      <w:lvlText w:val="•"/>
      <w:lvlJc w:val="left"/>
      <w:pPr>
        <w:tabs>
          <w:tab w:val="num" w:pos="2160"/>
        </w:tabs>
        <w:ind w:left="2160" w:hanging="360"/>
      </w:pPr>
      <w:rPr>
        <w:rFonts w:ascii="Arial" w:hAnsi="Arial" w:hint="default"/>
      </w:rPr>
    </w:lvl>
    <w:lvl w:ilvl="3" w:tplc="EB3C0B4A" w:tentative="1">
      <w:start w:val="1"/>
      <w:numFmt w:val="bullet"/>
      <w:lvlText w:val="•"/>
      <w:lvlJc w:val="left"/>
      <w:pPr>
        <w:tabs>
          <w:tab w:val="num" w:pos="2880"/>
        </w:tabs>
        <w:ind w:left="2880" w:hanging="360"/>
      </w:pPr>
      <w:rPr>
        <w:rFonts w:ascii="Arial" w:hAnsi="Arial" w:hint="default"/>
      </w:rPr>
    </w:lvl>
    <w:lvl w:ilvl="4" w:tplc="7AD23668" w:tentative="1">
      <w:start w:val="1"/>
      <w:numFmt w:val="bullet"/>
      <w:lvlText w:val="•"/>
      <w:lvlJc w:val="left"/>
      <w:pPr>
        <w:tabs>
          <w:tab w:val="num" w:pos="3600"/>
        </w:tabs>
        <w:ind w:left="3600" w:hanging="360"/>
      </w:pPr>
      <w:rPr>
        <w:rFonts w:ascii="Arial" w:hAnsi="Arial" w:hint="default"/>
      </w:rPr>
    </w:lvl>
    <w:lvl w:ilvl="5" w:tplc="A7B2DF84" w:tentative="1">
      <w:start w:val="1"/>
      <w:numFmt w:val="bullet"/>
      <w:lvlText w:val="•"/>
      <w:lvlJc w:val="left"/>
      <w:pPr>
        <w:tabs>
          <w:tab w:val="num" w:pos="4320"/>
        </w:tabs>
        <w:ind w:left="4320" w:hanging="360"/>
      </w:pPr>
      <w:rPr>
        <w:rFonts w:ascii="Arial" w:hAnsi="Arial" w:hint="default"/>
      </w:rPr>
    </w:lvl>
    <w:lvl w:ilvl="6" w:tplc="5D0626CA" w:tentative="1">
      <w:start w:val="1"/>
      <w:numFmt w:val="bullet"/>
      <w:lvlText w:val="•"/>
      <w:lvlJc w:val="left"/>
      <w:pPr>
        <w:tabs>
          <w:tab w:val="num" w:pos="5040"/>
        </w:tabs>
        <w:ind w:left="5040" w:hanging="360"/>
      </w:pPr>
      <w:rPr>
        <w:rFonts w:ascii="Arial" w:hAnsi="Arial" w:hint="default"/>
      </w:rPr>
    </w:lvl>
    <w:lvl w:ilvl="7" w:tplc="9418EFEC" w:tentative="1">
      <w:start w:val="1"/>
      <w:numFmt w:val="bullet"/>
      <w:lvlText w:val="•"/>
      <w:lvlJc w:val="left"/>
      <w:pPr>
        <w:tabs>
          <w:tab w:val="num" w:pos="5760"/>
        </w:tabs>
        <w:ind w:left="5760" w:hanging="360"/>
      </w:pPr>
      <w:rPr>
        <w:rFonts w:ascii="Arial" w:hAnsi="Arial" w:hint="default"/>
      </w:rPr>
    </w:lvl>
    <w:lvl w:ilvl="8" w:tplc="E480B3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DA6C79"/>
    <w:multiLevelType w:val="hybridMultilevel"/>
    <w:tmpl w:val="44B66C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D86909"/>
    <w:multiLevelType w:val="hybridMultilevel"/>
    <w:tmpl w:val="BC3C0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1223B0"/>
    <w:multiLevelType w:val="hybridMultilevel"/>
    <w:tmpl w:val="AE80FA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403FE0"/>
    <w:multiLevelType w:val="hybridMultilevel"/>
    <w:tmpl w:val="6A466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CC3B56"/>
    <w:multiLevelType w:val="hybridMultilevel"/>
    <w:tmpl w:val="1C683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01374"/>
    <w:multiLevelType w:val="hybridMultilevel"/>
    <w:tmpl w:val="1A92A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7E721B7"/>
    <w:multiLevelType w:val="hybridMultilevel"/>
    <w:tmpl w:val="DA00ADE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D1434DE"/>
    <w:multiLevelType w:val="hybridMultilevel"/>
    <w:tmpl w:val="DC5AEF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566C2E"/>
    <w:multiLevelType w:val="hybridMultilevel"/>
    <w:tmpl w:val="31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23AB6"/>
    <w:multiLevelType w:val="hybridMultilevel"/>
    <w:tmpl w:val="335A62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88399F"/>
    <w:multiLevelType w:val="hybridMultilevel"/>
    <w:tmpl w:val="827C6F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0C56FC7"/>
    <w:multiLevelType w:val="hybridMultilevel"/>
    <w:tmpl w:val="E8DCEF8C"/>
    <w:lvl w:ilvl="0" w:tplc="600E806C">
      <w:start w:val="5"/>
      <w:numFmt w:val="bullet"/>
      <w:pStyle w:val="ListBulleted"/>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0E10FCA"/>
    <w:multiLevelType w:val="hybridMultilevel"/>
    <w:tmpl w:val="8D186C86"/>
    <w:lvl w:ilvl="0" w:tplc="DDE8BC12">
      <w:start w:val="1"/>
      <w:numFmt w:val="decimal"/>
      <w:pStyle w:val="ListNumbered"/>
      <w:lvlText w:val="%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41B55C6"/>
    <w:multiLevelType w:val="hybridMultilevel"/>
    <w:tmpl w:val="245C262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4DF315E"/>
    <w:multiLevelType w:val="hybridMultilevel"/>
    <w:tmpl w:val="2B6A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12C19"/>
    <w:multiLevelType w:val="hybridMultilevel"/>
    <w:tmpl w:val="F75AB9E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1901F9B"/>
    <w:multiLevelType w:val="hybridMultilevel"/>
    <w:tmpl w:val="8A36ACB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 w15:restartNumberingAfterBreak="0">
    <w:nsid w:val="34137FA0"/>
    <w:multiLevelType w:val="hybridMultilevel"/>
    <w:tmpl w:val="FA204B06"/>
    <w:lvl w:ilvl="0" w:tplc="9E8AA294">
      <w:start w:val="1"/>
      <w:numFmt w:val="bullet"/>
      <w:lvlText w:val=""/>
      <w:lvlJc w:val="left"/>
      <w:pPr>
        <w:tabs>
          <w:tab w:val="num" w:pos="720"/>
        </w:tabs>
        <w:ind w:left="720" w:hanging="360"/>
      </w:pPr>
      <w:rPr>
        <w:rFonts w:ascii="Wingdings" w:hAnsi="Wingdings" w:hint="default"/>
      </w:rPr>
    </w:lvl>
    <w:lvl w:ilvl="1" w:tplc="8D047420" w:tentative="1">
      <w:start w:val="1"/>
      <w:numFmt w:val="bullet"/>
      <w:lvlText w:val=""/>
      <w:lvlJc w:val="left"/>
      <w:pPr>
        <w:tabs>
          <w:tab w:val="num" w:pos="1440"/>
        </w:tabs>
        <w:ind w:left="1440" w:hanging="360"/>
      </w:pPr>
      <w:rPr>
        <w:rFonts w:ascii="Wingdings" w:hAnsi="Wingdings" w:hint="default"/>
      </w:rPr>
    </w:lvl>
    <w:lvl w:ilvl="2" w:tplc="8FEE163E" w:tentative="1">
      <w:start w:val="1"/>
      <w:numFmt w:val="bullet"/>
      <w:lvlText w:val=""/>
      <w:lvlJc w:val="left"/>
      <w:pPr>
        <w:tabs>
          <w:tab w:val="num" w:pos="2160"/>
        </w:tabs>
        <w:ind w:left="2160" w:hanging="360"/>
      </w:pPr>
      <w:rPr>
        <w:rFonts w:ascii="Wingdings" w:hAnsi="Wingdings" w:hint="default"/>
      </w:rPr>
    </w:lvl>
    <w:lvl w:ilvl="3" w:tplc="C6288330" w:tentative="1">
      <w:start w:val="1"/>
      <w:numFmt w:val="bullet"/>
      <w:lvlText w:val=""/>
      <w:lvlJc w:val="left"/>
      <w:pPr>
        <w:tabs>
          <w:tab w:val="num" w:pos="2880"/>
        </w:tabs>
        <w:ind w:left="2880" w:hanging="360"/>
      </w:pPr>
      <w:rPr>
        <w:rFonts w:ascii="Wingdings" w:hAnsi="Wingdings" w:hint="default"/>
      </w:rPr>
    </w:lvl>
    <w:lvl w:ilvl="4" w:tplc="498AA0D0" w:tentative="1">
      <w:start w:val="1"/>
      <w:numFmt w:val="bullet"/>
      <w:lvlText w:val=""/>
      <w:lvlJc w:val="left"/>
      <w:pPr>
        <w:tabs>
          <w:tab w:val="num" w:pos="3600"/>
        </w:tabs>
        <w:ind w:left="3600" w:hanging="360"/>
      </w:pPr>
      <w:rPr>
        <w:rFonts w:ascii="Wingdings" w:hAnsi="Wingdings" w:hint="default"/>
      </w:rPr>
    </w:lvl>
    <w:lvl w:ilvl="5" w:tplc="E5F6CAC8" w:tentative="1">
      <w:start w:val="1"/>
      <w:numFmt w:val="bullet"/>
      <w:lvlText w:val=""/>
      <w:lvlJc w:val="left"/>
      <w:pPr>
        <w:tabs>
          <w:tab w:val="num" w:pos="4320"/>
        </w:tabs>
        <w:ind w:left="4320" w:hanging="360"/>
      </w:pPr>
      <w:rPr>
        <w:rFonts w:ascii="Wingdings" w:hAnsi="Wingdings" w:hint="default"/>
      </w:rPr>
    </w:lvl>
    <w:lvl w:ilvl="6" w:tplc="04DE1A0C" w:tentative="1">
      <w:start w:val="1"/>
      <w:numFmt w:val="bullet"/>
      <w:lvlText w:val=""/>
      <w:lvlJc w:val="left"/>
      <w:pPr>
        <w:tabs>
          <w:tab w:val="num" w:pos="5040"/>
        </w:tabs>
        <w:ind w:left="5040" w:hanging="360"/>
      </w:pPr>
      <w:rPr>
        <w:rFonts w:ascii="Wingdings" w:hAnsi="Wingdings" w:hint="default"/>
      </w:rPr>
    </w:lvl>
    <w:lvl w:ilvl="7" w:tplc="B93A7A22" w:tentative="1">
      <w:start w:val="1"/>
      <w:numFmt w:val="bullet"/>
      <w:lvlText w:val=""/>
      <w:lvlJc w:val="left"/>
      <w:pPr>
        <w:tabs>
          <w:tab w:val="num" w:pos="5760"/>
        </w:tabs>
        <w:ind w:left="5760" w:hanging="360"/>
      </w:pPr>
      <w:rPr>
        <w:rFonts w:ascii="Wingdings" w:hAnsi="Wingdings" w:hint="default"/>
      </w:rPr>
    </w:lvl>
    <w:lvl w:ilvl="8" w:tplc="F6FE2B7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A137D8"/>
    <w:multiLevelType w:val="hybridMultilevel"/>
    <w:tmpl w:val="3FCAAC9C"/>
    <w:lvl w:ilvl="0" w:tplc="88049926">
      <w:start w:val="1"/>
      <w:numFmt w:val="bullet"/>
      <w:lvlText w:val=" "/>
      <w:lvlJc w:val="left"/>
      <w:pPr>
        <w:tabs>
          <w:tab w:val="num" w:pos="720"/>
        </w:tabs>
        <w:ind w:left="720" w:hanging="360"/>
      </w:pPr>
      <w:rPr>
        <w:rFonts w:ascii="Calibri" w:hAnsi="Calibri" w:hint="default"/>
      </w:rPr>
    </w:lvl>
    <w:lvl w:ilvl="1" w:tplc="DF264C48">
      <w:numFmt w:val="bullet"/>
      <w:lvlText w:val=""/>
      <w:lvlJc w:val="left"/>
      <w:pPr>
        <w:tabs>
          <w:tab w:val="num" w:pos="1440"/>
        </w:tabs>
        <w:ind w:left="1440" w:hanging="360"/>
      </w:pPr>
      <w:rPr>
        <w:rFonts w:ascii="Wingdings" w:hAnsi="Wingdings" w:hint="default"/>
      </w:rPr>
    </w:lvl>
    <w:lvl w:ilvl="2" w:tplc="CE9840A6" w:tentative="1">
      <w:start w:val="1"/>
      <w:numFmt w:val="bullet"/>
      <w:lvlText w:val=" "/>
      <w:lvlJc w:val="left"/>
      <w:pPr>
        <w:tabs>
          <w:tab w:val="num" w:pos="2160"/>
        </w:tabs>
        <w:ind w:left="2160" w:hanging="360"/>
      </w:pPr>
      <w:rPr>
        <w:rFonts w:ascii="Calibri" w:hAnsi="Calibri" w:hint="default"/>
      </w:rPr>
    </w:lvl>
    <w:lvl w:ilvl="3" w:tplc="94F8976A" w:tentative="1">
      <w:start w:val="1"/>
      <w:numFmt w:val="bullet"/>
      <w:lvlText w:val=" "/>
      <w:lvlJc w:val="left"/>
      <w:pPr>
        <w:tabs>
          <w:tab w:val="num" w:pos="2880"/>
        </w:tabs>
        <w:ind w:left="2880" w:hanging="360"/>
      </w:pPr>
      <w:rPr>
        <w:rFonts w:ascii="Calibri" w:hAnsi="Calibri" w:hint="default"/>
      </w:rPr>
    </w:lvl>
    <w:lvl w:ilvl="4" w:tplc="538812FA" w:tentative="1">
      <w:start w:val="1"/>
      <w:numFmt w:val="bullet"/>
      <w:lvlText w:val=" "/>
      <w:lvlJc w:val="left"/>
      <w:pPr>
        <w:tabs>
          <w:tab w:val="num" w:pos="3600"/>
        </w:tabs>
        <w:ind w:left="3600" w:hanging="360"/>
      </w:pPr>
      <w:rPr>
        <w:rFonts w:ascii="Calibri" w:hAnsi="Calibri" w:hint="default"/>
      </w:rPr>
    </w:lvl>
    <w:lvl w:ilvl="5" w:tplc="6C0471BE" w:tentative="1">
      <w:start w:val="1"/>
      <w:numFmt w:val="bullet"/>
      <w:lvlText w:val=" "/>
      <w:lvlJc w:val="left"/>
      <w:pPr>
        <w:tabs>
          <w:tab w:val="num" w:pos="4320"/>
        </w:tabs>
        <w:ind w:left="4320" w:hanging="360"/>
      </w:pPr>
      <w:rPr>
        <w:rFonts w:ascii="Calibri" w:hAnsi="Calibri" w:hint="default"/>
      </w:rPr>
    </w:lvl>
    <w:lvl w:ilvl="6" w:tplc="05000D38" w:tentative="1">
      <w:start w:val="1"/>
      <w:numFmt w:val="bullet"/>
      <w:lvlText w:val=" "/>
      <w:lvlJc w:val="left"/>
      <w:pPr>
        <w:tabs>
          <w:tab w:val="num" w:pos="5040"/>
        </w:tabs>
        <w:ind w:left="5040" w:hanging="360"/>
      </w:pPr>
      <w:rPr>
        <w:rFonts w:ascii="Calibri" w:hAnsi="Calibri" w:hint="default"/>
      </w:rPr>
    </w:lvl>
    <w:lvl w:ilvl="7" w:tplc="849CD1EC" w:tentative="1">
      <w:start w:val="1"/>
      <w:numFmt w:val="bullet"/>
      <w:lvlText w:val=" "/>
      <w:lvlJc w:val="left"/>
      <w:pPr>
        <w:tabs>
          <w:tab w:val="num" w:pos="5760"/>
        </w:tabs>
        <w:ind w:left="5760" w:hanging="360"/>
      </w:pPr>
      <w:rPr>
        <w:rFonts w:ascii="Calibri" w:hAnsi="Calibri" w:hint="default"/>
      </w:rPr>
    </w:lvl>
    <w:lvl w:ilvl="8" w:tplc="ED4639D2"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3D941C11"/>
    <w:multiLevelType w:val="hybridMultilevel"/>
    <w:tmpl w:val="E90894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0E712BE"/>
    <w:multiLevelType w:val="hybridMultilevel"/>
    <w:tmpl w:val="4FB8CF94"/>
    <w:lvl w:ilvl="0" w:tplc="14090001">
      <w:start w:val="1"/>
      <w:numFmt w:val="bullet"/>
      <w:lvlText w:val=""/>
      <w:lvlJc w:val="left"/>
      <w:pPr>
        <w:ind w:left="720" w:hanging="360"/>
      </w:pPr>
      <w:rPr>
        <w:rFonts w:ascii="Symbol" w:hAnsi="Symbol" w:hint="default"/>
      </w:rPr>
    </w:lvl>
    <w:lvl w:ilvl="1" w:tplc="3A72ADD2">
      <w:numFmt w:val="bullet"/>
      <w:lvlText w:val="•"/>
      <w:lvlJc w:val="left"/>
      <w:pPr>
        <w:ind w:left="1800" w:hanging="720"/>
      </w:pPr>
      <w:rPr>
        <w:rFonts w:ascii="Calibri" w:eastAsia="Times New Roman" w:hAnsi="Calibri"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192306E"/>
    <w:multiLevelType w:val="hybridMultilevel"/>
    <w:tmpl w:val="664A7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24937BA"/>
    <w:multiLevelType w:val="hybridMultilevel"/>
    <w:tmpl w:val="B70CEEE0"/>
    <w:lvl w:ilvl="0" w:tplc="C2E8BFAC">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49424F0"/>
    <w:multiLevelType w:val="hybridMultilevel"/>
    <w:tmpl w:val="6BBEC4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6934655"/>
    <w:multiLevelType w:val="hybridMultilevel"/>
    <w:tmpl w:val="003A27BE"/>
    <w:lvl w:ilvl="0" w:tplc="07023454">
      <w:start w:val="1"/>
      <w:numFmt w:val="bullet"/>
      <w:lvlText w:val=" "/>
      <w:lvlJc w:val="left"/>
      <w:pPr>
        <w:tabs>
          <w:tab w:val="num" w:pos="720"/>
        </w:tabs>
        <w:ind w:left="720" w:hanging="360"/>
      </w:pPr>
      <w:rPr>
        <w:rFonts w:ascii="Calibri" w:hAnsi="Calibri" w:hint="default"/>
      </w:rPr>
    </w:lvl>
    <w:lvl w:ilvl="1" w:tplc="F0A6CC8E" w:tentative="1">
      <w:start w:val="1"/>
      <w:numFmt w:val="bullet"/>
      <w:lvlText w:val=" "/>
      <w:lvlJc w:val="left"/>
      <w:pPr>
        <w:tabs>
          <w:tab w:val="num" w:pos="1440"/>
        </w:tabs>
        <w:ind w:left="1440" w:hanging="360"/>
      </w:pPr>
      <w:rPr>
        <w:rFonts w:ascii="Calibri" w:hAnsi="Calibri" w:hint="default"/>
      </w:rPr>
    </w:lvl>
    <w:lvl w:ilvl="2" w:tplc="EF80C936" w:tentative="1">
      <w:start w:val="1"/>
      <w:numFmt w:val="bullet"/>
      <w:lvlText w:val=" "/>
      <w:lvlJc w:val="left"/>
      <w:pPr>
        <w:tabs>
          <w:tab w:val="num" w:pos="2160"/>
        </w:tabs>
        <w:ind w:left="2160" w:hanging="360"/>
      </w:pPr>
      <w:rPr>
        <w:rFonts w:ascii="Calibri" w:hAnsi="Calibri" w:hint="default"/>
      </w:rPr>
    </w:lvl>
    <w:lvl w:ilvl="3" w:tplc="C62625C6" w:tentative="1">
      <w:start w:val="1"/>
      <w:numFmt w:val="bullet"/>
      <w:lvlText w:val=" "/>
      <w:lvlJc w:val="left"/>
      <w:pPr>
        <w:tabs>
          <w:tab w:val="num" w:pos="2880"/>
        </w:tabs>
        <w:ind w:left="2880" w:hanging="360"/>
      </w:pPr>
      <w:rPr>
        <w:rFonts w:ascii="Calibri" w:hAnsi="Calibri" w:hint="default"/>
      </w:rPr>
    </w:lvl>
    <w:lvl w:ilvl="4" w:tplc="65167E64" w:tentative="1">
      <w:start w:val="1"/>
      <w:numFmt w:val="bullet"/>
      <w:lvlText w:val=" "/>
      <w:lvlJc w:val="left"/>
      <w:pPr>
        <w:tabs>
          <w:tab w:val="num" w:pos="3600"/>
        </w:tabs>
        <w:ind w:left="3600" w:hanging="360"/>
      </w:pPr>
      <w:rPr>
        <w:rFonts w:ascii="Calibri" w:hAnsi="Calibri" w:hint="default"/>
      </w:rPr>
    </w:lvl>
    <w:lvl w:ilvl="5" w:tplc="3D00764E" w:tentative="1">
      <w:start w:val="1"/>
      <w:numFmt w:val="bullet"/>
      <w:lvlText w:val=" "/>
      <w:lvlJc w:val="left"/>
      <w:pPr>
        <w:tabs>
          <w:tab w:val="num" w:pos="4320"/>
        </w:tabs>
        <w:ind w:left="4320" w:hanging="360"/>
      </w:pPr>
      <w:rPr>
        <w:rFonts w:ascii="Calibri" w:hAnsi="Calibri" w:hint="default"/>
      </w:rPr>
    </w:lvl>
    <w:lvl w:ilvl="6" w:tplc="ED16172A" w:tentative="1">
      <w:start w:val="1"/>
      <w:numFmt w:val="bullet"/>
      <w:lvlText w:val=" "/>
      <w:lvlJc w:val="left"/>
      <w:pPr>
        <w:tabs>
          <w:tab w:val="num" w:pos="5040"/>
        </w:tabs>
        <w:ind w:left="5040" w:hanging="360"/>
      </w:pPr>
      <w:rPr>
        <w:rFonts w:ascii="Calibri" w:hAnsi="Calibri" w:hint="default"/>
      </w:rPr>
    </w:lvl>
    <w:lvl w:ilvl="7" w:tplc="1374B63A" w:tentative="1">
      <w:start w:val="1"/>
      <w:numFmt w:val="bullet"/>
      <w:lvlText w:val=" "/>
      <w:lvlJc w:val="left"/>
      <w:pPr>
        <w:tabs>
          <w:tab w:val="num" w:pos="5760"/>
        </w:tabs>
        <w:ind w:left="5760" w:hanging="360"/>
      </w:pPr>
      <w:rPr>
        <w:rFonts w:ascii="Calibri" w:hAnsi="Calibri" w:hint="default"/>
      </w:rPr>
    </w:lvl>
    <w:lvl w:ilvl="8" w:tplc="8448336C" w:tentative="1">
      <w:start w:val="1"/>
      <w:numFmt w:val="bullet"/>
      <w:lvlText w:val=" "/>
      <w:lvlJc w:val="left"/>
      <w:pPr>
        <w:tabs>
          <w:tab w:val="num" w:pos="6480"/>
        </w:tabs>
        <w:ind w:left="6480" w:hanging="360"/>
      </w:pPr>
      <w:rPr>
        <w:rFonts w:ascii="Calibri" w:hAnsi="Calibri" w:hint="default"/>
      </w:rPr>
    </w:lvl>
  </w:abstractNum>
  <w:abstractNum w:abstractNumId="26" w15:restartNumberingAfterBreak="0">
    <w:nsid w:val="487B4937"/>
    <w:multiLevelType w:val="hybridMultilevel"/>
    <w:tmpl w:val="EDEE52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9841D04"/>
    <w:multiLevelType w:val="hybridMultilevel"/>
    <w:tmpl w:val="CEA8A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DCE1FD0"/>
    <w:multiLevelType w:val="hybridMultilevel"/>
    <w:tmpl w:val="446C60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85747FA"/>
    <w:multiLevelType w:val="hybridMultilevel"/>
    <w:tmpl w:val="059217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86B39CA"/>
    <w:multiLevelType w:val="hybridMultilevel"/>
    <w:tmpl w:val="7772E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95974E0"/>
    <w:multiLevelType w:val="hybridMultilevel"/>
    <w:tmpl w:val="FF48FEB8"/>
    <w:lvl w:ilvl="0" w:tplc="87D09FD4">
      <w:start w:val="1"/>
      <w:numFmt w:val="bullet"/>
      <w:lvlText w:val=""/>
      <w:lvlJc w:val="left"/>
      <w:pPr>
        <w:tabs>
          <w:tab w:val="num" w:pos="720"/>
        </w:tabs>
        <w:ind w:left="720" w:hanging="360"/>
      </w:pPr>
      <w:rPr>
        <w:rFonts w:ascii="Wingdings" w:hAnsi="Wingdings" w:hint="default"/>
      </w:rPr>
    </w:lvl>
    <w:lvl w:ilvl="1" w:tplc="11A2B896" w:tentative="1">
      <w:start w:val="1"/>
      <w:numFmt w:val="bullet"/>
      <w:lvlText w:val=""/>
      <w:lvlJc w:val="left"/>
      <w:pPr>
        <w:tabs>
          <w:tab w:val="num" w:pos="1440"/>
        </w:tabs>
        <w:ind w:left="1440" w:hanging="360"/>
      </w:pPr>
      <w:rPr>
        <w:rFonts w:ascii="Wingdings" w:hAnsi="Wingdings" w:hint="default"/>
      </w:rPr>
    </w:lvl>
    <w:lvl w:ilvl="2" w:tplc="D6BCABB0" w:tentative="1">
      <w:start w:val="1"/>
      <w:numFmt w:val="bullet"/>
      <w:lvlText w:val=""/>
      <w:lvlJc w:val="left"/>
      <w:pPr>
        <w:tabs>
          <w:tab w:val="num" w:pos="2160"/>
        </w:tabs>
        <w:ind w:left="2160" w:hanging="360"/>
      </w:pPr>
      <w:rPr>
        <w:rFonts w:ascii="Wingdings" w:hAnsi="Wingdings" w:hint="default"/>
      </w:rPr>
    </w:lvl>
    <w:lvl w:ilvl="3" w:tplc="2438EF00" w:tentative="1">
      <w:start w:val="1"/>
      <w:numFmt w:val="bullet"/>
      <w:lvlText w:val=""/>
      <w:lvlJc w:val="left"/>
      <w:pPr>
        <w:tabs>
          <w:tab w:val="num" w:pos="2880"/>
        </w:tabs>
        <w:ind w:left="2880" w:hanging="360"/>
      </w:pPr>
      <w:rPr>
        <w:rFonts w:ascii="Wingdings" w:hAnsi="Wingdings" w:hint="default"/>
      </w:rPr>
    </w:lvl>
    <w:lvl w:ilvl="4" w:tplc="7DCEB4A6" w:tentative="1">
      <w:start w:val="1"/>
      <w:numFmt w:val="bullet"/>
      <w:lvlText w:val=""/>
      <w:lvlJc w:val="left"/>
      <w:pPr>
        <w:tabs>
          <w:tab w:val="num" w:pos="3600"/>
        </w:tabs>
        <w:ind w:left="3600" w:hanging="360"/>
      </w:pPr>
      <w:rPr>
        <w:rFonts w:ascii="Wingdings" w:hAnsi="Wingdings" w:hint="default"/>
      </w:rPr>
    </w:lvl>
    <w:lvl w:ilvl="5" w:tplc="D78E1522" w:tentative="1">
      <w:start w:val="1"/>
      <w:numFmt w:val="bullet"/>
      <w:lvlText w:val=""/>
      <w:lvlJc w:val="left"/>
      <w:pPr>
        <w:tabs>
          <w:tab w:val="num" w:pos="4320"/>
        </w:tabs>
        <w:ind w:left="4320" w:hanging="360"/>
      </w:pPr>
      <w:rPr>
        <w:rFonts w:ascii="Wingdings" w:hAnsi="Wingdings" w:hint="default"/>
      </w:rPr>
    </w:lvl>
    <w:lvl w:ilvl="6" w:tplc="21066F18" w:tentative="1">
      <w:start w:val="1"/>
      <w:numFmt w:val="bullet"/>
      <w:lvlText w:val=""/>
      <w:lvlJc w:val="left"/>
      <w:pPr>
        <w:tabs>
          <w:tab w:val="num" w:pos="5040"/>
        </w:tabs>
        <w:ind w:left="5040" w:hanging="360"/>
      </w:pPr>
      <w:rPr>
        <w:rFonts w:ascii="Wingdings" w:hAnsi="Wingdings" w:hint="default"/>
      </w:rPr>
    </w:lvl>
    <w:lvl w:ilvl="7" w:tplc="5AC00420" w:tentative="1">
      <w:start w:val="1"/>
      <w:numFmt w:val="bullet"/>
      <w:lvlText w:val=""/>
      <w:lvlJc w:val="left"/>
      <w:pPr>
        <w:tabs>
          <w:tab w:val="num" w:pos="5760"/>
        </w:tabs>
        <w:ind w:left="5760" w:hanging="360"/>
      </w:pPr>
      <w:rPr>
        <w:rFonts w:ascii="Wingdings" w:hAnsi="Wingdings" w:hint="default"/>
      </w:rPr>
    </w:lvl>
    <w:lvl w:ilvl="8" w:tplc="A34E80E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013176"/>
    <w:multiLevelType w:val="hybridMultilevel"/>
    <w:tmpl w:val="6F42C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D0F5CDE"/>
    <w:multiLevelType w:val="hybridMultilevel"/>
    <w:tmpl w:val="D730E8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7771591"/>
    <w:multiLevelType w:val="hybridMultilevel"/>
    <w:tmpl w:val="FA76465A"/>
    <w:lvl w:ilvl="0" w:tplc="62665810">
      <w:start w:val="1"/>
      <w:numFmt w:val="bullet"/>
      <w:lvlText w:val=""/>
      <w:lvlJc w:val="left"/>
      <w:pPr>
        <w:tabs>
          <w:tab w:val="num" w:pos="720"/>
        </w:tabs>
        <w:ind w:left="720" w:hanging="360"/>
      </w:pPr>
      <w:rPr>
        <w:rFonts w:ascii="Wingdings" w:hAnsi="Wingdings" w:hint="default"/>
      </w:rPr>
    </w:lvl>
    <w:lvl w:ilvl="1" w:tplc="E1C626F8" w:tentative="1">
      <w:start w:val="1"/>
      <w:numFmt w:val="bullet"/>
      <w:lvlText w:val=""/>
      <w:lvlJc w:val="left"/>
      <w:pPr>
        <w:tabs>
          <w:tab w:val="num" w:pos="1440"/>
        </w:tabs>
        <w:ind w:left="1440" w:hanging="360"/>
      </w:pPr>
      <w:rPr>
        <w:rFonts w:ascii="Wingdings" w:hAnsi="Wingdings" w:hint="default"/>
      </w:rPr>
    </w:lvl>
    <w:lvl w:ilvl="2" w:tplc="7DA229A4" w:tentative="1">
      <w:start w:val="1"/>
      <w:numFmt w:val="bullet"/>
      <w:lvlText w:val=""/>
      <w:lvlJc w:val="left"/>
      <w:pPr>
        <w:tabs>
          <w:tab w:val="num" w:pos="2160"/>
        </w:tabs>
        <w:ind w:left="2160" w:hanging="360"/>
      </w:pPr>
      <w:rPr>
        <w:rFonts w:ascii="Wingdings" w:hAnsi="Wingdings" w:hint="default"/>
      </w:rPr>
    </w:lvl>
    <w:lvl w:ilvl="3" w:tplc="E20EE0C2" w:tentative="1">
      <w:start w:val="1"/>
      <w:numFmt w:val="bullet"/>
      <w:lvlText w:val=""/>
      <w:lvlJc w:val="left"/>
      <w:pPr>
        <w:tabs>
          <w:tab w:val="num" w:pos="2880"/>
        </w:tabs>
        <w:ind w:left="2880" w:hanging="360"/>
      </w:pPr>
      <w:rPr>
        <w:rFonts w:ascii="Wingdings" w:hAnsi="Wingdings" w:hint="default"/>
      </w:rPr>
    </w:lvl>
    <w:lvl w:ilvl="4" w:tplc="F76C8858" w:tentative="1">
      <w:start w:val="1"/>
      <w:numFmt w:val="bullet"/>
      <w:lvlText w:val=""/>
      <w:lvlJc w:val="left"/>
      <w:pPr>
        <w:tabs>
          <w:tab w:val="num" w:pos="3600"/>
        </w:tabs>
        <w:ind w:left="3600" w:hanging="360"/>
      </w:pPr>
      <w:rPr>
        <w:rFonts w:ascii="Wingdings" w:hAnsi="Wingdings" w:hint="default"/>
      </w:rPr>
    </w:lvl>
    <w:lvl w:ilvl="5" w:tplc="4358D408" w:tentative="1">
      <w:start w:val="1"/>
      <w:numFmt w:val="bullet"/>
      <w:lvlText w:val=""/>
      <w:lvlJc w:val="left"/>
      <w:pPr>
        <w:tabs>
          <w:tab w:val="num" w:pos="4320"/>
        </w:tabs>
        <w:ind w:left="4320" w:hanging="360"/>
      </w:pPr>
      <w:rPr>
        <w:rFonts w:ascii="Wingdings" w:hAnsi="Wingdings" w:hint="default"/>
      </w:rPr>
    </w:lvl>
    <w:lvl w:ilvl="6" w:tplc="C792D53C" w:tentative="1">
      <w:start w:val="1"/>
      <w:numFmt w:val="bullet"/>
      <w:lvlText w:val=""/>
      <w:lvlJc w:val="left"/>
      <w:pPr>
        <w:tabs>
          <w:tab w:val="num" w:pos="5040"/>
        </w:tabs>
        <w:ind w:left="5040" w:hanging="360"/>
      </w:pPr>
      <w:rPr>
        <w:rFonts w:ascii="Wingdings" w:hAnsi="Wingdings" w:hint="default"/>
      </w:rPr>
    </w:lvl>
    <w:lvl w:ilvl="7" w:tplc="E45EAD2E" w:tentative="1">
      <w:start w:val="1"/>
      <w:numFmt w:val="bullet"/>
      <w:lvlText w:val=""/>
      <w:lvlJc w:val="left"/>
      <w:pPr>
        <w:tabs>
          <w:tab w:val="num" w:pos="5760"/>
        </w:tabs>
        <w:ind w:left="5760" w:hanging="360"/>
      </w:pPr>
      <w:rPr>
        <w:rFonts w:ascii="Wingdings" w:hAnsi="Wingdings" w:hint="default"/>
      </w:rPr>
    </w:lvl>
    <w:lvl w:ilvl="8" w:tplc="4998AEC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A318ED"/>
    <w:multiLevelType w:val="hybridMultilevel"/>
    <w:tmpl w:val="D40C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2105F"/>
    <w:multiLevelType w:val="hybridMultilevel"/>
    <w:tmpl w:val="6854EDA6"/>
    <w:lvl w:ilvl="0" w:tplc="897A8800">
      <w:start w:val="1"/>
      <w:numFmt w:val="bullet"/>
      <w:lvlText w:val=" "/>
      <w:lvlJc w:val="left"/>
      <w:pPr>
        <w:tabs>
          <w:tab w:val="num" w:pos="720"/>
        </w:tabs>
        <w:ind w:left="720" w:hanging="360"/>
      </w:pPr>
      <w:rPr>
        <w:rFonts w:ascii="Calibri" w:hAnsi="Calibri" w:hint="default"/>
      </w:rPr>
    </w:lvl>
    <w:lvl w:ilvl="1" w:tplc="0CF6AF4C" w:tentative="1">
      <w:start w:val="1"/>
      <w:numFmt w:val="bullet"/>
      <w:lvlText w:val=" "/>
      <w:lvlJc w:val="left"/>
      <w:pPr>
        <w:tabs>
          <w:tab w:val="num" w:pos="1440"/>
        </w:tabs>
        <w:ind w:left="1440" w:hanging="360"/>
      </w:pPr>
      <w:rPr>
        <w:rFonts w:ascii="Calibri" w:hAnsi="Calibri" w:hint="default"/>
      </w:rPr>
    </w:lvl>
    <w:lvl w:ilvl="2" w:tplc="9A4A8CEE" w:tentative="1">
      <w:start w:val="1"/>
      <w:numFmt w:val="bullet"/>
      <w:lvlText w:val=" "/>
      <w:lvlJc w:val="left"/>
      <w:pPr>
        <w:tabs>
          <w:tab w:val="num" w:pos="2160"/>
        </w:tabs>
        <w:ind w:left="2160" w:hanging="360"/>
      </w:pPr>
      <w:rPr>
        <w:rFonts w:ascii="Calibri" w:hAnsi="Calibri" w:hint="default"/>
      </w:rPr>
    </w:lvl>
    <w:lvl w:ilvl="3" w:tplc="0374E9C2" w:tentative="1">
      <w:start w:val="1"/>
      <w:numFmt w:val="bullet"/>
      <w:lvlText w:val=" "/>
      <w:lvlJc w:val="left"/>
      <w:pPr>
        <w:tabs>
          <w:tab w:val="num" w:pos="2880"/>
        </w:tabs>
        <w:ind w:left="2880" w:hanging="360"/>
      </w:pPr>
      <w:rPr>
        <w:rFonts w:ascii="Calibri" w:hAnsi="Calibri" w:hint="default"/>
      </w:rPr>
    </w:lvl>
    <w:lvl w:ilvl="4" w:tplc="4CB4F33A" w:tentative="1">
      <w:start w:val="1"/>
      <w:numFmt w:val="bullet"/>
      <w:lvlText w:val=" "/>
      <w:lvlJc w:val="left"/>
      <w:pPr>
        <w:tabs>
          <w:tab w:val="num" w:pos="3600"/>
        </w:tabs>
        <w:ind w:left="3600" w:hanging="360"/>
      </w:pPr>
      <w:rPr>
        <w:rFonts w:ascii="Calibri" w:hAnsi="Calibri" w:hint="default"/>
      </w:rPr>
    </w:lvl>
    <w:lvl w:ilvl="5" w:tplc="9E92B0B4" w:tentative="1">
      <w:start w:val="1"/>
      <w:numFmt w:val="bullet"/>
      <w:lvlText w:val=" "/>
      <w:lvlJc w:val="left"/>
      <w:pPr>
        <w:tabs>
          <w:tab w:val="num" w:pos="4320"/>
        </w:tabs>
        <w:ind w:left="4320" w:hanging="360"/>
      </w:pPr>
      <w:rPr>
        <w:rFonts w:ascii="Calibri" w:hAnsi="Calibri" w:hint="default"/>
      </w:rPr>
    </w:lvl>
    <w:lvl w:ilvl="6" w:tplc="7A50AB92" w:tentative="1">
      <w:start w:val="1"/>
      <w:numFmt w:val="bullet"/>
      <w:lvlText w:val=" "/>
      <w:lvlJc w:val="left"/>
      <w:pPr>
        <w:tabs>
          <w:tab w:val="num" w:pos="5040"/>
        </w:tabs>
        <w:ind w:left="5040" w:hanging="360"/>
      </w:pPr>
      <w:rPr>
        <w:rFonts w:ascii="Calibri" w:hAnsi="Calibri" w:hint="default"/>
      </w:rPr>
    </w:lvl>
    <w:lvl w:ilvl="7" w:tplc="908827AE" w:tentative="1">
      <w:start w:val="1"/>
      <w:numFmt w:val="bullet"/>
      <w:lvlText w:val=" "/>
      <w:lvlJc w:val="left"/>
      <w:pPr>
        <w:tabs>
          <w:tab w:val="num" w:pos="5760"/>
        </w:tabs>
        <w:ind w:left="5760" w:hanging="360"/>
      </w:pPr>
      <w:rPr>
        <w:rFonts w:ascii="Calibri" w:hAnsi="Calibri" w:hint="default"/>
      </w:rPr>
    </w:lvl>
    <w:lvl w:ilvl="8" w:tplc="89ACFF78" w:tentative="1">
      <w:start w:val="1"/>
      <w:numFmt w:val="bullet"/>
      <w:lvlText w:val=" "/>
      <w:lvlJc w:val="left"/>
      <w:pPr>
        <w:tabs>
          <w:tab w:val="num" w:pos="6480"/>
        </w:tabs>
        <w:ind w:left="6480" w:hanging="360"/>
      </w:pPr>
      <w:rPr>
        <w:rFonts w:ascii="Calibri" w:hAnsi="Calibri" w:hint="default"/>
      </w:rPr>
    </w:lvl>
  </w:abstractNum>
  <w:abstractNum w:abstractNumId="37" w15:restartNumberingAfterBreak="0">
    <w:nsid w:val="69E840DE"/>
    <w:multiLevelType w:val="hybridMultilevel"/>
    <w:tmpl w:val="D2F8FA84"/>
    <w:lvl w:ilvl="0" w:tplc="32B0FFD2">
      <w:start w:val="5"/>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AF04189"/>
    <w:multiLevelType w:val="hybridMultilevel"/>
    <w:tmpl w:val="E842CB0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D802109"/>
    <w:multiLevelType w:val="hybridMultilevel"/>
    <w:tmpl w:val="FF68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DB6509"/>
    <w:multiLevelType w:val="hybridMultilevel"/>
    <w:tmpl w:val="82B49DCE"/>
    <w:lvl w:ilvl="0" w:tplc="61128868">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1F93A37"/>
    <w:multiLevelType w:val="hybridMultilevel"/>
    <w:tmpl w:val="FE40AC2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2" w15:restartNumberingAfterBreak="0">
    <w:nsid w:val="75F059C5"/>
    <w:multiLevelType w:val="hybridMultilevel"/>
    <w:tmpl w:val="527CAF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8510D99"/>
    <w:multiLevelType w:val="hybridMultilevel"/>
    <w:tmpl w:val="C36C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B041AA"/>
    <w:multiLevelType w:val="hybridMultilevel"/>
    <w:tmpl w:val="AC5A6C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FC61643"/>
    <w:multiLevelType w:val="hybridMultilevel"/>
    <w:tmpl w:val="90FE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258980">
    <w:abstractNumId w:val="7"/>
  </w:num>
  <w:num w:numId="2" w16cid:durableId="1570729736">
    <w:abstractNumId w:val="13"/>
  </w:num>
  <w:num w:numId="3" w16cid:durableId="1226723419">
    <w:abstractNumId w:val="25"/>
  </w:num>
  <w:num w:numId="4" w16cid:durableId="2115634926">
    <w:abstractNumId w:val="34"/>
  </w:num>
  <w:num w:numId="5" w16cid:durableId="888346084">
    <w:abstractNumId w:val="18"/>
  </w:num>
  <w:num w:numId="6" w16cid:durableId="775490444">
    <w:abstractNumId w:val="36"/>
  </w:num>
  <w:num w:numId="7" w16cid:durableId="80951871">
    <w:abstractNumId w:val="31"/>
  </w:num>
  <w:num w:numId="8" w16cid:durableId="2018997176">
    <w:abstractNumId w:val="19"/>
  </w:num>
  <w:num w:numId="9" w16cid:durableId="496848560">
    <w:abstractNumId w:val="40"/>
  </w:num>
  <w:num w:numId="10" w16cid:durableId="969165403">
    <w:abstractNumId w:val="29"/>
  </w:num>
  <w:num w:numId="11" w16cid:durableId="551120374">
    <w:abstractNumId w:val="28"/>
  </w:num>
  <w:num w:numId="12" w16cid:durableId="1159076072">
    <w:abstractNumId w:val="23"/>
  </w:num>
  <w:num w:numId="13" w16cid:durableId="2101485633">
    <w:abstractNumId w:val="16"/>
  </w:num>
  <w:num w:numId="14" w16cid:durableId="520630775">
    <w:abstractNumId w:val="14"/>
  </w:num>
  <w:num w:numId="15" w16cid:durableId="645546900">
    <w:abstractNumId w:val="12"/>
  </w:num>
  <w:num w:numId="16" w16cid:durableId="801387359">
    <w:abstractNumId w:val="37"/>
  </w:num>
  <w:num w:numId="17" w16cid:durableId="590890947">
    <w:abstractNumId w:val="45"/>
  </w:num>
  <w:num w:numId="18" w16cid:durableId="283584800">
    <w:abstractNumId w:val="35"/>
  </w:num>
  <w:num w:numId="19" w16cid:durableId="1872449683">
    <w:abstractNumId w:val="43"/>
  </w:num>
  <w:num w:numId="20" w16cid:durableId="967974996">
    <w:abstractNumId w:val="9"/>
  </w:num>
  <w:num w:numId="21" w16cid:durableId="1614752271">
    <w:abstractNumId w:val="0"/>
  </w:num>
  <w:num w:numId="22" w16cid:durableId="781536109">
    <w:abstractNumId w:val="5"/>
  </w:num>
  <w:num w:numId="23" w16cid:durableId="1299650328">
    <w:abstractNumId w:val="15"/>
  </w:num>
  <w:num w:numId="24" w16cid:durableId="72090449">
    <w:abstractNumId w:val="17"/>
  </w:num>
  <w:num w:numId="25" w16cid:durableId="269358204">
    <w:abstractNumId w:val="38"/>
  </w:num>
  <w:num w:numId="26" w16cid:durableId="1271208070">
    <w:abstractNumId w:val="21"/>
  </w:num>
  <w:num w:numId="27" w16cid:durableId="1762943571">
    <w:abstractNumId w:val="22"/>
  </w:num>
  <w:num w:numId="28" w16cid:durableId="2102486474">
    <w:abstractNumId w:val="39"/>
  </w:num>
  <w:num w:numId="29" w16cid:durableId="968248085">
    <w:abstractNumId w:val="8"/>
  </w:num>
  <w:num w:numId="30" w16cid:durableId="468321324">
    <w:abstractNumId w:val="20"/>
  </w:num>
  <w:num w:numId="31" w16cid:durableId="1094981421">
    <w:abstractNumId w:val="42"/>
  </w:num>
  <w:num w:numId="32" w16cid:durableId="1602833741">
    <w:abstractNumId w:val="24"/>
  </w:num>
  <w:num w:numId="33" w16cid:durableId="277224134">
    <w:abstractNumId w:val="27"/>
  </w:num>
  <w:num w:numId="34" w16cid:durableId="728503228">
    <w:abstractNumId w:val="2"/>
  </w:num>
  <w:num w:numId="35" w16cid:durableId="155919093">
    <w:abstractNumId w:val="6"/>
  </w:num>
  <w:num w:numId="36" w16cid:durableId="1646816832">
    <w:abstractNumId w:val="32"/>
  </w:num>
  <w:num w:numId="37" w16cid:durableId="371346180">
    <w:abstractNumId w:val="13"/>
    <w:lvlOverride w:ilvl="0">
      <w:startOverride w:val="1"/>
    </w:lvlOverride>
  </w:num>
  <w:num w:numId="38" w16cid:durableId="900753942">
    <w:abstractNumId w:val="13"/>
    <w:lvlOverride w:ilvl="0">
      <w:startOverride w:val="1"/>
    </w:lvlOverride>
  </w:num>
  <w:num w:numId="39" w16cid:durableId="320892437">
    <w:abstractNumId w:val="41"/>
  </w:num>
  <w:num w:numId="40" w16cid:durableId="969480749">
    <w:abstractNumId w:val="44"/>
  </w:num>
  <w:num w:numId="41" w16cid:durableId="156311060">
    <w:abstractNumId w:val="11"/>
  </w:num>
  <w:num w:numId="42" w16cid:durableId="1091463611">
    <w:abstractNumId w:val="4"/>
  </w:num>
  <w:num w:numId="43" w16cid:durableId="1304777990">
    <w:abstractNumId w:val="10"/>
  </w:num>
  <w:num w:numId="44" w16cid:durableId="505829895">
    <w:abstractNumId w:val="3"/>
  </w:num>
  <w:num w:numId="45" w16cid:durableId="1818842112">
    <w:abstractNumId w:val="26"/>
  </w:num>
  <w:num w:numId="46" w16cid:durableId="495649701">
    <w:abstractNumId w:val="1"/>
  </w:num>
  <w:num w:numId="47" w16cid:durableId="2074423057">
    <w:abstractNumId w:val="33"/>
  </w:num>
  <w:num w:numId="48" w16cid:durableId="8941999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B3"/>
    <w:rsid w:val="00040186"/>
    <w:rsid w:val="000431E4"/>
    <w:rsid w:val="0005184B"/>
    <w:rsid w:val="00053372"/>
    <w:rsid w:val="000675EC"/>
    <w:rsid w:val="00072B61"/>
    <w:rsid w:val="00075C9E"/>
    <w:rsid w:val="000A4F31"/>
    <w:rsid w:val="000C460D"/>
    <w:rsid w:val="000E7D37"/>
    <w:rsid w:val="001206E3"/>
    <w:rsid w:val="00126A61"/>
    <w:rsid w:val="00140A9D"/>
    <w:rsid w:val="00145411"/>
    <w:rsid w:val="00163E1C"/>
    <w:rsid w:val="00172934"/>
    <w:rsid w:val="00180D9D"/>
    <w:rsid w:val="0018503A"/>
    <w:rsid w:val="0019054B"/>
    <w:rsid w:val="001965C6"/>
    <w:rsid w:val="001A5BC8"/>
    <w:rsid w:val="001F27FE"/>
    <w:rsid w:val="0020177C"/>
    <w:rsid w:val="0021766F"/>
    <w:rsid w:val="00224B82"/>
    <w:rsid w:val="00230912"/>
    <w:rsid w:val="00231A4A"/>
    <w:rsid w:val="00237974"/>
    <w:rsid w:val="002521BE"/>
    <w:rsid w:val="00262C6D"/>
    <w:rsid w:val="00285144"/>
    <w:rsid w:val="002900D4"/>
    <w:rsid w:val="002D7CD8"/>
    <w:rsid w:val="003120ED"/>
    <w:rsid w:val="00333209"/>
    <w:rsid w:val="00341BD7"/>
    <w:rsid w:val="003523B4"/>
    <w:rsid w:val="003639F2"/>
    <w:rsid w:val="00364B33"/>
    <w:rsid w:val="003830FD"/>
    <w:rsid w:val="00385C57"/>
    <w:rsid w:val="00394B81"/>
    <w:rsid w:val="003A6509"/>
    <w:rsid w:val="003B58E0"/>
    <w:rsid w:val="003C3DA7"/>
    <w:rsid w:val="003E6E8C"/>
    <w:rsid w:val="004366AB"/>
    <w:rsid w:val="00461BA5"/>
    <w:rsid w:val="00465495"/>
    <w:rsid w:val="004D069B"/>
    <w:rsid w:val="004F2CD5"/>
    <w:rsid w:val="005070D7"/>
    <w:rsid w:val="00517FE5"/>
    <w:rsid w:val="00527295"/>
    <w:rsid w:val="005328DB"/>
    <w:rsid w:val="00537081"/>
    <w:rsid w:val="0054795D"/>
    <w:rsid w:val="005610B3"/>
    <w:rsid w:val="005A07F2"/>
    <w:rsid w:val="005B1FC9"/>
    <w:rsid w:val="005B23AB"/>
    <w:rsid w:val="005C5DA0"/>
    <w:rsid w:val="005D35D5"/>
    <w:rsid w:val="005D6328"/>
    <w:rsid w:val="006011E3"/>
    <w:rsid w:val="006065E0"/>
    <w:rsid w:val="00607A0D"/>
    <w:rsid w:val="00615414"/>
    <w:rsid w:val="0066094D"/>
    <w:rsid w:val="00666518"/>
    <w:rsid w:val="0067230E"/>
    <w:rsid w:val="00685AE9"/>
    <w:rsid w:val="006E2B40"/>
    <w:rsid w:val="007022B0"/>
    <w:rsid w:val="00722BE8"/>
    <w:rsid w:val="0073201D"/>
    <w:rsid w:val="00740C75"/>
    <w:rsid w:val="00787653"/>
    <w:rsid w:val="007911B4"/>
    <w:rsid w:val="007A192A"/>
    <w:rsid w:val="007D5EF5"/>
    <w:rsid w:val="007D7463"/>
    <w:rsid w:val="007D792B"/>
    <w:rsid w:val="00806A66"/>
    <w:rsid w:val="00814D1A"/>
    <w:rsid w:val="00816058"/>
    <w:rsid w:val="00817CAF"/>
    <w:rsid w:val="00825A9E"/>
    <w:rsid w:val="00837A2B"/>
    <w:rsid w:val="00840791"/>
    <w:rsid w:val="00846FCE"/>
    <w:rsid w:val="00895C22"/>
    <w:rsid w:val="008B5C22"/>
    <w:rsid w:val="008C10AD"/>
    <w:rsid w:val="008C1B34"/>
    <w:rsid w:val="008D400C"/>
    <w:rsid w:val="008E5E4A"/>
    <w:rsid w:val="009036F1"/>
    <w:rsid w:val="00907961"/>
    <w:rsid w:val="00964A11"/>
    <w:rsid w:val="00975422"/>
    <w:rsid w:val="00982FF7"/>
    <w:rsid w:val="0099089A"/>
    <w:rsid w:val="009E5CD6"/>
    <w:rsid w:val="00A00C2F"/>
    <w:rsid w:val="00A050B6"/>
    <w:rsid w:val="00A06DA5"/>
    <w:rsid w:val="00A212E2"/>
    <w:rsid w:val="00A23851"/>
    <w:rsid w:val="00A27717"/>
    <w:rsid w:val="00A462E1"/>
    <w:rsid w:val="00A478C9"/>
    <w:rsid w:val="00A56FFF"/>
    <w:rsid w:val="00A63EC9"/>
    <w:rsid w:val="00A65FD3"/>
    <w:rsid w:val="00A6620F"/>
    <w:rsid w:val="00A77D6E"/>
    <w:rsid w:val="00A83292"/>
    <w:rsid w:val="00A90EA8"/>
    <w:rsid w:val="00AB1E44"/>
    <w:rsid w:val="00AF0269"/>
    <w:rsid w:val="00B06CD5"/>
    <w:rsid w:val="00B22418"/>
    <w:rsid w:val="00B92DF8"/>
    <w:rsid w:val="00BD4DAF"/>
    <w:rsid w:val="00BE7DE0"/>
    <w:rsid w:val="00BF005A"/>
    <w:rsid w:val="00C0777D"/>
    <w:rsid w:val="00C20BAE"/>
    <w:rsid w:val="00C31D75"/>
    <w:rsid w:val="00C3701A"/>
    <w:rsid w:val="00C55777"/>
    <w:rsid w:val="00C620E5"/>
    <w:rsid w:val="00C73DB7"/>
    <w:rsid w:val="00C909EC"/>
    <w:rsid w:val="00C9109A"/>
    <w:rsid w:val="00C9236A"/>
    <w:rsid w:val="00C96568"/>
    <w:rsid w:val="00CA38E5"/>
    <w:rsid w:val="00CA3F94"/>
    <w:rsid w:val="00CC2FE3"/>
    <w:rsid w:val="00CD6179"/>
    <w:rsid w:val="00D16ACB"/>
    <w:rsid w:val="00D45FAA"/>
    <w:rsid w:val="00D718C7"/>
    <w:rsid w:val="00D74B16"/>
    <w:rsid w:val="00D75503"/>
    <w:rsid w:val="00DB6119"/>
    <w:rsid w:val="00DC08E4"/>
    <w:rsid w:val="00DE6DAA"/>
    <w:rsid w:val="00E201DD"/>
    <w:rsid w:val="00E22800"/>
    <w:rsid w:val="00E2712F"/>
    <w:rsid w:val="00E54900"/>
    <w:rsid w:val="00E964CF"/>
    <w:rsid w:val="00F10ED5"/>
    <w:rsid w:val="00F1309E"/>
    <w:rsid w:val="00F21432"/>
    <w:rsid w:val="00F26E3C"/>
    <w:rsid w:val="00F366E4"/>
    <w:rsid w:val="00F54C26"/>
    <w:rsid w:val="00F70252"/>
    <w:rsid w:val="00FA3523"/>
    <w:rsid w:val="00FB0137"/>
    <w:rsid w:val="00FB3F5E"/>
    <w:rsid w:val="00FF236F"/>
    <w:rsid w:val="00FF5F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730C1"/>
  <w15:chartTrackingRefBased/>
  <w15:docId w15:val="{F21CD827-FA57-4711-9A2C-886385FD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1A"/>
    <w:pPr>
      <w:spacing w:before="120" w:after="280"/>
    </w:pPr>
    <w:rPr>
      <w:sz w:val="24"/>
    </w:rPr>
  </w:style>
  <w:style w:type="paragraph" w:styleId="Heading1">
    <w:name w:val="heading 1"/>
    <w:basedOn w:val="Normal"/>
    <w:next w:val="Normal"/>
    <w:link w:val="Heading1Char"/>
    <w:uiPriority w:val="9"/>
    <w:qFormat/>
    <w:rsid w:val="000C460D"/>
    <w:pPr>
      <w:keepNext/>
      <w:keepLines/>
      <w:spacing w:before="400" w:after="12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C3DA7"/>
    <w:pPr>
      <w:keepNext/>
      <w:keepLines/>
      <w:spacing w:before="240" w:after="0"/>
      <w:outlineLvl w:val="1"/>
    </w:pPr>
    <w:rPr>
      <w:rFonts w:eastAsiaTheme="majorEastAsia" w:cstheme="majorBidi"/>
      <w:color w:val="000000" w:themeColor="text1"/>
      <w:sz w:val="28"/>
      <w:szCs w:val="26"/>
      <w:lang w:val="en-AU"/>
    </w:rPr>
  </w:style>
  <w:style w:type="paragraph" w:styleId="Heading5">
    <w:name w:val="heading 5"/>
    <w:basedOn w:val="Normal"/>
    <w:next w:val="Normal"/>
    <w:link w:val="Heading5Char"/>
    <w:uiPriority w:val="9"/>
    <w:semiHidden/>
    <w:unhideWhenUsed/>
    <w:qFormat/>
    <w:rsid w:val="00A65F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10B3"/>
    <w:pPr>
      <w:ind w:left="720"/>
      <w:contextualSpacing/>
    </w:pPr>
  </w:style>
  <w:style w:type="paragraph" w:styleId="Title">
    <w:name w:val="Title"/>
    <w:basedOn w:val="Normal"/>
    <w:next w:val="Normal"/>
    <w:link w:val="TitleChar"/>
    <w:uiPriority w:val="10"/>
    <w:qFormat/>
    <w:rsid w:val="00F54C26"/>
    <w:pPr>
      <w:spacing w:before="0" w:after="0" w:line="240" w:lineRule="auto"/>
      <w:contextualSpacing/>
    </w:pPr>
    <w:rPr>
      <w:rFonts w:ascii="Calibri Light" w:eastAsiaTheme="majorEastAsia" w:hAnsi="Calibri Light" w:cstheme="majorBidi"/>
      <w:spacing w:val="14"/>
      <w:kern w:val="28"/>
      <w:sz w:val="56"/>
      <w:szCs w:val="56"/>
    </w:rPr>
  </w:style>
  <w:style w:type="character" w:customStyle="1" w:styleId="TitleChar">
    <w:name w:val="Title Char"/>
    <w:basedOn w:val="DefaultParagraphFont"/>
    <w:link w:val="Title"/>
    <w:uiPriority w:val="10"/>
    <w:rsid w:val="00F54C26"/>
    <w:rPr>
      <w:rFonts w:ascii="Calibri Light" w:eastAsiaTheme="majorEastAsia" w:hAnsi="Calibri Light" w:cstheme="majorBidi"/>
      <w:spacing w:val="14"/>
      <w:kern w:val="28"/>
      <w:sz w:val="56"/>
      <w:szCs w:val="56"/>
    </w:rPr>
  </w:style>
  <w:style w:type="character" w:customStyle="1" w:styleId="Heading1Char">
    <w:name w:val="Heading 1 Char"/>
    <w:basedOn w:val="DefaultParagraphFont"/>
    <w:link w:val="Heading1"/>
    <w:uiPriority w:val="9"/>
    <w:rsid w:val="000C460D"/>
    <w:rPr>
      <w:rFonts w:eastAsiaTheme="majorEastAsia" w:cstheme="majorBidi"/>
      <w:b/>
      <w:sz w:val="32"/>
      <w:szCs w:val="32"/>
    </w:rPr>
  </w:style>
  <w:style w:type="paragraph" w:customStyle="1" w:styleId="ListBulleted">
    <w:name w:val="List Bulleted"/>
    <w:basedOn w:val="ListParagraph"/>
    <w:link w:val="ListBulletedChar"/>
    <w:qFormat/>
    <w:rsid w:val="004D069B"/>
    <w:pPr>
      <w:numPr>
        <w:numId w:val="15"/>
      </w:numPr>
      <w:spacing w:before="0" w:after="160"/>
      <w:ind w:left="357" w:hanging="357"/>
      <w:contextualSpacing w:val="0"/>
    </w:pPr>
    <w:rPr>
      <w:szCs w:val="24"/>
      <w:lang w:val="en-AU"/>
    </w:rPr>
  </w:style>
  <w:style w:type="character" w:customStyle="1" w:styleId="ListParagraphChar">
    <w:name w:val="List Paragraph Char"/>
    <w:basedOn w:val="DefaultParagraphFont"/>
    <w:link w:val="ListParagraph"/>
    <w:uiPriority w:val="34"/>
    <w:rsid w:val="00341BD7"/>
  </w:style>
  <w:style w:type="character" w:customStyle="1" w:styleId="ListBulletedChar">
    <w:name w:val="List Bulleted Char"/>
    <w:basedOn w:val="ListParagraphChar"/>
    <w:link w:val="ListBulleted"/>
    <w:rsid w:val="004D069B"/>
    <w:rPr>
      <w:sz w:val="24"/>
      <w:szCs w:val="24"/>
      <w:lang w:val="en-AU"/>
    </w:rPr>
  </w:style>
  <w:style w:type="paragraph" w:styleId="Header">
    <w:name w:val="header"/>
    <w:basedOn w:val="Normal"/>
    <w:link w:val="HeaderChar"/>
    <w:uiPriority w:val="99"/>
    <w:unhideWhenUsed/>
    <w:rsid w:val="00341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BD7"/>
  </w:style>
  <w:style w:type="paragraph" w:styleId="Footer">
    <w:name w:val="footer"/>
    <w:basedOn w:val="Normal"/>
    <w:link w:val="FooterChar"/>
    <w:uiPriority w:val="99"/>
    <w:unhideWhenUsed/>
    <w:rsid w:val="00341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BD7"/>
  </w:style>
  <w:style w:type="character" w:styleId="Hyperlink">
    <w:name w:val="Hyperlink"/>
    <w:basedOn w:val="DefaultParagraphFont"/>
    <w:uiPriority w:val="99"/>
    <w:unhideWhenUsed/>
    <w:rsid w:val="00D16ACB"/>
    <w:rPr>
      <w:color w:val="0563C1" w:themeColor="hyperlink"/>
      <w:u w:val="single"/>
    </w:rPr>
  </w:style>
  <w:style w:type="character" w:styleId="UnresolvedMention">
    <w:name w:val="Unresolved Mention"/>
    <w:basedOn w:val="DefaultParagraphFont"/>
    <w:uiPriority w:val="99"/>
    <w:semiHidden/>
    <w:unhideWhenUsed/>
    <w:rsid w:val="00D16ACB"/>
    <w:rPr>
      <w:color w:val="605E5C"/>
      <w:shd w:val="clear" w:color="auto" w:fill="E1DFDD"/>
    </w:rPr>
  </w:style>
  <w:style w:type="paragraph" w:customStyle="1" w:styleId="ListNumbered">
    <w:name w:val="List Numbered"/>
    <w:basedOn w:val="ListParagraph"/>
    <w:link w:val="ListNumberedChar"/>
    <w:qFormat/>
    <w:rsid w:val="003523B4"/>
    <w:pPr>
      <w:numPr>
        <w:numId w:val="2"/>
      </w:numPr>
    </w:pPr>
    <w:rPr>
      <w:szCs w:val="24"/>
      <w:lang w:val="en-AU"/>
    </w:rPr>
  </w:style>
  <w:style w:type="character" w:customStyle="1" w:styleId="ListNumberedChar">
    <w:name w:val="List Numbered Char"/>
    <w:basedOn w:val="ListParagraphChar"/>
    <w:link w:val="ListNumbered"/>
    <w:rsid w:val="003523B4"/>
    <w:rPr>
      <w:sz w:val="24"/>
      <w:szCs w:val="24"/>
      <w:lang w:val="en-AU"/>
    </w:rPr>
  </w:style>
  <w:style w:type="paragraph" w:styleId="Subtitle">
    <w:name w:val="Subtitle"/>
    <w:basedOn w:val="Normal"/>
    <w:next w:val="Normal"/>
    <w:link w:val="SubtitleChar"/>
    <w:autoRedefine/>
    <w:uiPriority w:val="11"/>
    <w:qFormat/>
    <w:rsid w:val="00D75503"/>
    <w:pPr>
      <w:numPr>
        <w:ilvl w:val="1"/>
      </w:numPr>
    </w:pPr>
    <w:rPr>
      <w:rFonts w:eastAsiaTheme="minorEastAsia"/>
      <w:color w:val="000000" w:themeColor="text1"/>
      <w:sz w:val="44"/>
    </w:rPr>
  </w:style>
  <w:style w:type="character" w:customStyle="1" w:styleId="SubtitleChar">
    <w:name w:val="Subtitle Char"/>
    <w:basedOn w:val="DefaultParagraphFont"/>
    <w:link w:val="Subtitle"/>
    <w:uiPriority w:val="11"/>
    <w:rsid w:val="00D75503"/>
    <w:rPr>
      <w:rFonts w:eastAsiaTheme="minorEastAsia"/>
      <w:color w:val="000000" w:themeColor="text1"/>
      <w:sz w:val="44"/>
    </w:rPr>
  </w:style>
  <w:style w:type="character" w:customStyle="1" w:styleId="Heading5Char">
    <w:name w:val="Heading 5 Char"/>
    <w:basedOn w:val="DefaultParagraphFont"/>
    <w:link w:val="Heading5"/>
    <w:uiPriority w:val="9"/>
    <w:semiHidden/>
    <w:rsid w:val="00A65FD3"/>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unhideWhenUsed/>
    <w:rsid w:val="00A65FD3"/>
    <w:pPr>
      <w:spacing w:after="0" w:line="240" w:lineRule="auto"/>
    </w:pPr>
    <w:rPr>
      <w:sz w:val="28"/>
      <w:szCs w:val="28"/>
    </w:rPr>
  </w:style>
  <w:style w:type="character" w:customStyle="1" w:styleId="BodyTextChar">
    <w:name w:val="Body Text Char"/>
    <w:basedOn w:val="DefaultParagraphFont"/>
    <w:link w:val="BodyText"/>
    <w:uiPriority w:val="99"/>
    <w:rsid w:val="00A65FD3"/>
    <w:rPr>
      <w:sz w:val="28"/>
      <w:szCs w:val="28"/>
    </w:rPr>
  </w:style>
  <w:style w:type="character" w:customStyle="1" w:styleId="Heading2Char">
    <w:name w:val="Heading 2 Char"/>
    <w:basedOn w:val="DefaultParagraphFont"/>
    <w:link w:val="Heading2"/>
    <w:uiPriority w:val="9"/>
    <w:rsid w:val="003C3DA7"/>
    <w:rPr>
      <w:rFonts w:eastAsiaTheme="majorEastAsia" w:cstheme="majorBidi"/>
      <w:color w:val="000000" w:themeColor="text1"/>
      <w:sz w:val="28"/>
      <w:szCs w:val="26"/>
      <w:lang w:val="en-AU"/>
    </w:rPr>
  </w:style>
  <w:style w:type="table" w:styleId="TableGrid">
    <w:name w:val="Table Grid"/>
    <w:basedOn w:val="TableNormal"/>
    <w:uiPriority w:val="39"/>
    <w:rsid w:val="00385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5EF5"/>
    <w:rPr>
      <w:sz w:val="16"/>
      <w:szCs w:val="16"/>
    </w:rPr>
  </w:style>
  <w:style w:type="paragraph" w:styleId="CommentText">
    <w:name w:val="annotation text"/>
    <w:basedOn w:val="Normal"/>
    <w:link w:val="CommentTextChar"/>
    <w:uiPriority w:val="99"/>
    <w:unhideWhenUsed/>
    <w:rsid w:val="007D5EF5"/>
    <w:pPr>
      <w:spacing w:before="0" w:after="160" w:line="240" w:lineRule="auto"/>
    </w:pPr>
    <w:rPr>
      <w:sz w:val="20"/>
      <w:szCs w:val="20"/>
    </w:rPr>
  </w:style>
  <w:style w:type="character" w:customStyle="1" w:styleId="CommentTextChar">
    <w:name w:val="Comment Text Char"/>
    <w:basedOn w:val="DefaultParagraphFont"/>
    <w:link w:val="CommentText"/>
    <w:uiPriority w:val="99"/>
    <w:rsid w:val="007D5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8189">
      <w:bodyDiv w:val="1"/>
      <w:marLeft w:val="0"/>
      <w:marRight w:val="0"/>
      <w:marTop w:val="0"/>
      <w:marBottom w:val="0"/>
      <w:divBdr>
        <w:top w:val="none" w:sz="0" w:space="0" w:color="auto"/>
        <w:left w:val="none" w:sz="0" w:space="0" w:color="auto"/>
        <w:bottom w:val="none" w:sz="0" w:space="0" w:color="auto"/>
        <w:right w:val="none" w:sz="0" w:space="0" w:color="auto"/>
      </w:divBdr>
      <w:divsChild>
        <w:div w:id="2143959761">
          <w:marLeft w:val="144"/>
          <w:marRight w:val="0"/>
          <w:marTop w:val="240"/>
          <w:marBottom w:val="40"/>
          <w:divBdr>
            <w:top w:val="none" w:sz="0" w:space="0" w:color="auto"/>
            <w:left w:val="none" w:sz="0" w:space="0" w:color="auto"/>
            <w:bottom w:val="none" w:sz="0" w:space="0" w:color="auto"/>
            <w:right w:val="none" w:sz="0" w:space="0" w:color="auto"/>
          </w:divBdr>
        </w:div>
        <w:div w:id="1357004320">
          <w:marLeft w:val="144"/>
          <w:marRight w:val="0"/>
          <w:marTop w:val="240"/>
          <w:marBottom w:val="40"/>
          <w:divBdr>
            <w:top w:val="none" w:sz="0" w:space="0" w:color="auto"/>
            <w:left w:val="none" w:sz="0" w:space="0" w:color="auto"/>
            <w:bottom w:val="none" w:sz="0" w:space="0" w:color="auto"/>
            <w:right w:val="none" w:sz="0" w:space="0" w:color="auto"/>
          </w:divBdr>
        </w:div>
        <w:div w:id="951672789">
          <w:marLeft w:val="144"/>
          <w:marRight w:val="0"/>
          <w:marTop w:val="240"/>
          <w:marBottom w:val="40"/>
          <w:divBdr>
            <w:top w:val="none" w:sz="0" w:space="0" w:color="auto"/>
            <w:left w:val="none" w:sz="0" w:space="0" w:color="auto"/>
            <w:bottom w:val="none" w:sz="0" w:space="0" w:color="auto"/>
            <w:right w:val="none" w:sz="0" w:space="0" w:color="auto"/>
          </w:divBdr>
        </w:div>
        <w:div w:id="71902865">
          <w:marLeft w:val="144"/>
          <w:marRight w:val="0"/>
          <w:marTop w:val="240"/>
          <w:marBottom w:val="40"/>
          <w:divBdr>
            <w:top w:val="none" w:sz="0" w:space="0" w:color="auto"/>
            <w:left w:val="none" w:sz="0" w:space="0" w:color="auto"/>
            <w:bottom w:val="none" w:sz="0" w:space="0" w:color="auto"/>
            <w:right w:val="none" w:sz="0" w:space="0" w:color="auto"/>
          </w:divBdr>
        </w:div>
        <w:div w:id="957369534">
          <w:marLeft w:val="144"/>
          <w:marRight w:val="0"/>
          <w:marTop w:val="240"/>
          <w:marBottom w:val="40"/>
          <w:divBdr>
            <w:top w:val="none" w:sz="0" w:space="0" w:color="auto"/>
            <w:left w:val="none" w:sz="0" w:space="0" w:color="auto"/>
            <w:bottom w:val="none" w:sz="0" w:space="0" w:color="auto"/>
            <w:right w:val="none" w:sz="0" w:space="0" w:color="auto"/>
          </w:divBdr>
        </w:div>
        <w:div w:id="1914661164">
          <w:marLeft w:val="144"/>
          <w:marRight w:val="0"/>
          <w:marTop w:val="240"/>
          <w:marBottom w:val="40"/>
          <w:divBdr>
            <w:top w:val="none" w:sz="0" w:space="0" w:color="auto"/>
            <w:left w:val="none" w:sz="0" w:space="0" w:color="auto"/>
            <w:bottom w:val="none" w:sz="0" w:space="0" w:color="auto"/>
            <w:right w:val="none" w:sz="0" w:space="0" w:color="auto"/>
          </w:divBdr>
        </w:div>
        <w:div w:id="1264998206">
          <w:marLeft w:val="144"/>
          <w:marRight w:val="0"/>
          <w:marTop w:val="240"/>
          <w:marBottom w:val="40"/>
          <w:divBdr>
            <w:top w:val="none" w:sz="0" w:space="0" w:color="auto"/>
            <w:left w:val="none" w:sz="0" w:space="0" w:color="auto"/>
            <w:bottom w:val="none" w:sz="0" w:space="0" w:color="auto"/>
            <w:right w:val="none" w:sz="0" w:space="0" w:color="auto"/>
          </w:divBdr>
        </w:div>
      </w:divsChild>
    </w:div>
    <w:div w:id="473452203">
      <w:bodyDiv w:val="1"/>
      <w:marLeft w:val="0"/>
      <w:marRight w:val="0"/>
      <w:marTop w:val="0"/>
      <w:marBottom w:val="0"/>
      <w:divBdr>
        <w:top w:val="none" w:sz="0" w:space="0" w:color="auto"/>
        <w:left w:val="none" w:sz="0" w:space="0" w:color="auto"/>
        <w:bottom w:val="none" w:sz="0" w:space="0" w:color="auto"/>
        <w:right w:val="none" w:sz="0" w:space="0" w:color="auto"/>
      </w:divBdr>
      <w:divsChild>
        <w:div w:id="1609388538">
          <w:marLeft w:val="144"/>
          <w:marRight w:val="0"/>
          <w:marTop w:val="240"/>
          <w:marBottom w:val="40"/>
          <w:divBdr>
            <w:top w:val="none" w:sz="0" w:space="0" w:color="auto"/>
            <w:left w:val="none" w:sz="0" w:space="0" w:color="auto"/>
            <w:bottom w:val="none" w:sz="0" w:space="0" w:color="auto"/>
            <w:right w:val="none" w:sz="0" w:space="0" w:color="auto"/>
          </w:divBdr>
        </w:div>
        <w:div w:id="1728147523">
          <w:marLeft w:val="144"/>
          <w:marRight w:val="0"/>
          <w:marTop w:val="240"/>
          <w:marBottom w:val="40"/>
          <w:divBdr>
            <w:top w:val="none" w:sz="0" w:space="0" w:color="auto"/>
            <w:left w:val="none" w:sz="0" w:space="0" w:color="auto"/>
            <w:bottom w:val="none" w:sz="0" w:space="0" w:color="auto"/>
            <w:right w:val="none" w:sz="0" w:space="0" w:color="auto"/>
          </w:divBdr>
        </w:div>
        <w:div w:id="287706150">
          <w:marLeft w:val="605"/>
          <w:marRight w:val="0"/>
          <w:marTop w:val="40"/>
          <w:marBottom w:val="80"/>
          <w:divBdr>
            <w:top w:val="none" w:sz="0" w:space="0" w:color="auto"/>
            <w:left w:val="none" w:sz="0" w:space="0" w:color="auto"/>
            <w:bottom w:val="none" w:sz="0" w:space="0" w:color="auto"/>
            <w:right w:val="none" w:sz="0" w:space="0" w:color="auto"/>
          </w:divBdr>
        </w:div>
        <w:div w:id="1856767061">
          <w:marLeft w:val="605"/>
          <w:marRight w:val="0"/>
          <w:marTop w:val="40"/>
          <w:marBottom w:val="80"/>
          <w:divBdr>
            <w:top w:val="none" w:sz="0" w:space="0" w:color="auto"/>
            <w:left w:val="none" w:sz="0" w:space="0" w:color="auto"/>
            <w:bottom w:val="none" w:sz="0" w:space="0" w:color="auto"/>
            <w:right w:val="none" w:sz="0" w:space="0" w:color="auto"/>
          </w:divBdr>
        </w:div>
        <w:div w:id="615480433">
          <w:marLeft w:val="605"/>
          <w:marRight w:val="0"/>
          <w:marTop w:val="40"/>
          <w:marBottom w:val="80"/>
          <w:divBdr>
            <w:top w:val="none" w:sz="0" w:space="0" w:color="auto"/>
            <w:left w:val="none" w:sz="0" w:space="0" w:color="auto"/>
            <w:bottom w:val="none" w:sz="0" w:space="0" w:color="auto"/>
            <w:right w:val="none" w:sz="0" w:space="0" w:color="auto"/>
          </w:divBdr>
        </w:div>
      </w:divsChild>
    </w:div>
    <w:div w:id="1811167165">
      <w:bodyDiv w:val="1"/>
      <w:marLeft w:val="0"/>
      <w:marRight w:val="0"/>
      <w:marTop w:val="0"/>
      <w:marBottom w:val="0"/>
      <w:divBdr>
        <w:top w:val="none" w:sz="0" w:space="0" w:color="auto"/>
        <w:left w:val="none" w:sz="0" w:space="0" w:color="auto"/>
        <w:bottom w:val="none" w:sz="0" w:space="0" w:color="auto"/>
        <w:right w:val="none" w:sz="0" w:space="0" w:color="auto"/>
      </w:divBdr>
      <w:divsChild>
        <w:div w:id="1459912135">
          <w:marLeft w:val="144"/>
          <w:marRight w:val="0"/>
          <w:marTop w:val="240"/>
          <w:marBottom w:val="40"/>
          <w:divBdr>
            <w:top w:val="none" w:sz="0" w:space="0" w:color="auto"/>
            <w:left w:val="none" w:sz="0" w:space="0" w:color="auto"/>
            <w:bottom w:val="none" w:sz="0" w:space="0" w:color="auto"/>
            <w:right w:val="none" w:sz="0" w:space="0" w:color="auto"/>
          </w:divBdr>
        </w:div>
        <w:div w:id="1663895914">
          <w:marLeft w:val="144"/>
          <w:marRight w:val="0"/>
          <w:marTop w:val="240"/>
          <w:marBottom w:val="40"/>
          <w:divBdr>
            <w:top w:val="none" w:sz="0" w:space="0" w:color="auto"/>
            <w:left w:val="none" w:sz="0" w:space="0" w:color="auto"/>
            <w:bottom w:val="none" w:sz="0" w:space="0" w:color="auto"/>
            <w:right w:val="none" w:sz="0" w:space="0" w:color="auto"/>
          </w:divBdr>
        </w:div>
        <w:div w:id="1326281329">
          <w:marLeft w:val="144"/>
          <w:marRight w:val="0"/>
          <w:marTop w:val="240"/>
          <w:marBottom w:val="40"/>
          <w:divBdr>
            <w:top w:val="none" w:sz="0" w:space="0" w:color="auto"/>
            <w:left w:val="none" w:sz="0" w:space="0" w:color="auto"/>
            <w:bottom w:val="none" w:sz="0" w:space="0" w:color="auto"/>
            <w:right w:val="none" w:sz="0" w:space="0" w:color="auto"/>
          </w:divBdr>
        </w:div>
        <w:div w:id="1419324931">
          <w:marLeft w:val="144"/>
          <w:marRight w:val="0"/>
          <w:marTop w:val="240"/>
          <w:marBottom w:val="40"/>
          <w:divBdr>
            <w:top w:val="none" w:sz="0" w:space="0" w:color="auto"/>
            <w:left w:val="none" w:sz="0" w:space="0" w:color="auto"/>
            <w:bottom w:val="none" w:sz="0" w:space="0" w:color="auto"/>
            <w:right w:val="none" w:sz="0" w:space="0" w:color="auto"/>
          </w:divBdr>
        </w:div>
        <w:div w:id="1809474576">
          <w:marLeft w:val="144"/>
          <w:marRight w:val="0"/>
          <w:marTop w:val="240"/>
          <w:marBottom w:val="40"/>
          <w:divBdr>
            <w:top w:val="none" w:sz="0" w:space="0" w:color="auto"/>
            <w:left w:val="none" w:sz="0" w:space="0" w:color="auto"/>
            <w:bottom w:val="none" w:sz="0" w:space="0" w:color="auto"/>
            <w:right w:val="none" w:sz="0" w:space="0" w:color="auto"/>
          </w:divBdr>
        </w:div>
        <w:div w:id="859976537">
          <w:marLeft w:val="144"/>
          <w:marRight w:val="0"/>
          <w:marTop w:val="240"/>
          <w:marBottom w:val="40"/>
          <w:divBdr>
            <w:top w:val="none" w:sz="0" w:space="0" w:color="auto"/>
            <w:left w:val="none" w:sz="0" w:space="0" w:color="auto"/>
            <w:bottom w:val="none" w:sz="0" w:space="0" w:color="auto"/>
            <w:right w:val="none" w:sz="0" w:space="0" w:color="auto"/>
          </w:divBdr>
        </w:div>
      </w:divsChild>
    </w:div>
    <w:div w:id="1970353533">
      <w:bodyDiv w:val="1"/>
      <w:marLeft w:val="0"/>
      <w:marRight w:val="0"/>
      <w:marTop w:val="0"/>
      <w:marBottom w:val="0"/>
      <w:divBdr>
        <w:top w:val="none" w:sz="0" w:space="0" w:color="auto"/>
        <w:left w:val="none" w:sz="0" w:space="0" w:color="auto"/>
        <w:bottom w:val="none" w:sz="0" w:space="0" w:color="auto"/>
        <w:right w:val="none" w:sz="0" w:space="0" w:color="auto"/>
      </w:divBdr>
      <w:divsChild>
        <w:div w:id="2105757577">
          <w:marLeft w:val="144"/>
          <w:marRight w:val="0"/>
          <w:marTop w:val="240"/>
          <w:marBottom w:val="40"/>
          <w:divBdr>
            <w:top w:val="none" w:sz="0" w:space="0" w:color="auto"/>
            <w:left w:val="none" w:sz="0" w:space="0" w:color="auto"/>
            <w:bottom w:val="none" w:sz="0" w:space="0" w:color="auto"/>
            <w:right w:val="none" w:sz="0" w:space="0" w:color="auto"/>
          </w:divBdr>
        </w:div>
        <w:div w:id="1970545367">
          <w:marLeft w:val="144"/>
          <w:marRight w:val="0"/>
          <w:marTop w:val="240"/>
          <w:marBottom w:val="40"/>
          <w:divBdr>
            <w:top w:val="none" w:sz="0" w:space="0" w:color="auto"/>
            <w:left w:val="none" w:sz="0" w:space="0" w:color="auto"/>
            <w:bottom w:val="none" w:sz="0" w:space="0" w:color="auto"/>
            <w:right w:val="none" w:sz="0" w:space="0" w:color="auto"/>
          </w:divBdr>
        </w:div>
        <w:div w:id="1727679875">
          <w:marLeft w:val="144"/>
          <w:marRight w:val="0"/>
          <w:marTop w:val="240"/>
          <w:marBottom w:val="40"/>
          <w:divBdr>
            <w:top w:val="none" w:sz="0" w:space="0" w:color="auto"/>
            <w:left w:val="none" w:sz="0" w:space="0" w:color="auto"/>
            <w:bottom w:val="none" w:sz="0" w:space="0" w:color="auto"/>
            <w:right w:val="none" w:sz="0" w:space="0" w:color="auto"/>
          </w:divBdr>
        </w:div>
        <w:div w:id="1069496873">
          <w:marLeft w:val="144"/>
          <w:marRight w:val="0"/>
          <w:marTop w:val="240"/>
          <w:marBottom w:val="40"/>
          <w:divBdr>
            <w:top w:val="none" w:sz="0" w:space="0" w:color="auto"/>
            <w:left w:val="none" w:sz="0" w:space="0" w:color="auto"/>
            <w:bottom w:val="none" w:sz="0" w:space="0" w:color="auto"/>
            <w:right w:val="none" w:sz="0" w:space="0" w:color="auto"/>
          </w:divBdr>
        </w:div>
        <w:div w:id="667439930">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stomerfeedback@acc.co.nz" TargetMode="External"/><Relationship Id="rId18" Type="http://schemas.openxmlformats.org/officeDocument/2006/relationships/hyperlink" Target="https://www.disputestribunal.govt.nz/how-to-make-a-claim/apply-online/" TargetMode="External"/><Relationship Id="rId26" Type="http://schemas.openxmlformats.org/officeDocument/2006/relationships/hyperlink" Target="https://www.era.govt.nz/footer/contact-us" TargetMode="External"/><Relationship Id="rId39" Type="http://schemas.openxmlformats.org/officeDocument/2006/relationships/hyperlink" Target="https://www.ipca.govt.nz/download/162386/Complaint%20Form%20v3%202022.pdf" TargetMode="External"/><Relationship Id="rId21" Type="http://schemas.openxmlformats.org/officeDocument/2006/relationships/hyperlink" Target="https://www.era.govt.nz/resolution-process/going-to-mediation" TargetMode="External"/><Relationship Id="rId34" Type="http://schemas.openxmlformats.org/officeDocument/2006/relationships/hyperlink" Target="https://tikatangata.org.nz/complaint-form" TargetMode="External"/><Relationship Id="rId42" Type="http://schemas.openxmlformats.org/officeDocument/2006/relationships/hyperlink" Target="mailto:help@netsafe.org.nz" TargetMode="External"/><Relationship Id="rId47" Type="http://schemas.openxmlformats.org/officeDocument/2006/relationships/hyperlink" Target="https://www.privacy.org.nz/privacy-principles/" TargetMode="External"/><Relationship Id="rId50" Type="http://schemas.openxmlformats.org/officeDocument/2006/relationships/hyperlink" Target="https://www.privacy.org.nz/your-rights/making-a-complaint-to-the-privacy-commissioner/complaint-self-assessment/" TargetMode="External"/><Relationship Id="rId55" Type="http://schemas.openxmlformats.org/officeDocument/2006/relationships/hyperlink" Target="https://www.tenancy.govt.nz/disputes/mediation/"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c.co.nz/im-injured/resolve-an-issue/apply-for-a-review-acc33" TargetMode="External"/><Relationship Id="rId20" Type="http://schemas.openxmlformats.org/officeDocument/2006/relationships/hyperlink" Target="https://www.disputestribunal.govt.nz/forms-and-fees/" TargetMode="External"/><Relationship Id="rId29" Type="http://schemas.openxmlformats.org/officeDocument/2006/relationships/hyperlink" Target="https://advocacy.org.nz/" TargetMode="External"/><Relationship Id="rId41" Type="http://schemas.openxmlformats.org/officeDocument/2006/relationships/hyperlink" Target="https://netsafe.org.nz/" TargetMode="External"/><Relationship Id="rId54" Type="http://schemas.openxmlformats.org/officeDocument/2006/relationships/hyperlink" Target="https://www.tenancy.govt.nz/disputes/disputes-proces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co.nz/im-injured/resolve-an-issue/talk-to-us-or-make-a-complaint" TargetMode="External"/><Relationship Id="rId24" Type="http://schemas.openxmlformats.org/officeDocument/2006/relationships/hyperlink" Target="https://dispute.era.govt.nz/app/Extra/ERA/Default.aspx?sid=638847215030380038" TargetMode="External"/><Relationship Id="rId32" Type="http://schemas.openxmlformats.org/officeDocument/2006/relationships/hyperlink" Target="https://tikatangata.org.nz/human-rights-in-aotearoa/what-is-unlawful-discrimination" TargetMode="External"/><Relationship Id="rId37" Type="http://schemas.openxmlformats.org/officeDocument/2006/relationships/hyperlink" Target="https://complaints.ipca.govt.nz/195" TargetMode="External"/><Relationship Id="rId40" Type="http://schemas.openxmlformats.org/officeDocument/2006/relationships/hyperlink" Target="https://report.netsafe.org.nz/hc/en-au/requests/new" TargetMode="External"/><Relationship Id="rId45" Type="http://schemas.openxmlformats.org/officeDocument/2006/relationships/hyperlink" Target="https://www.ombudsman.parliament.nz/get-help-public/make-complaint-members-public" TargetMode="External"/><Relationship Id="rId53" Type="http://schemas.openxmlformats.org/officeDocument/2006/relationships/hyperlink" Target="https://www.tenancy.govt.nz/disputes/breaches-of-the-residential-tenancies-act/unenforceable-clauses-in-tenancy-agreements/" TargetMode="External"/><Relationship Id="rId58" Type="http://schemas.openxmlformats.org/officeDocument/2006/relationships/hyperlink" Target="https://www.tenancy.govt.nz/disputes/tribunal/making-an-application/" TargetMode="External"/><Relationship Id="rId5" Type="http://schemas.openxmlformats.org/officeDocument/2006/relationships/webSettings" Target="webSettings.xml"/><Relationship Id="rId15" Type="http://schemas.openxmlformats.org/officeDocument/2006/relationships/hyperlink" Target="mailto:customerfeedback@acc.co.nz" TargetMode="External"/><Relationship Id="rId23" Type="http://schemas.openxmlformats.org/officeDocument/2006/relationships/hyperlink" Target="https://dispute.employment.govt.nz/app/Extra/Employment/Default.aspx?sid=638533545302423492" TargetMode="External"/><Relationship Id="rId28" Type="http://schemas.openxmlformats.org/officeDocument/2006/relationships/hyperlink" Target="https://www.hdc.org.nz/your-rights/about-the-code/code-of-health-and-disability-services-consumers-rights/" TargetMode="External"/><Relationship Id="rId36" Type="http://schemas.openxmlformats.org/officeDocument/2006/relationships/hyperlink" Target="mailto:infoline@hrc.co.nz" TargetMode="External"/><Relationship Id="rId49" Type="http://schemas.openxmlformats.org/officeDocument/2006/relationships/hyperlink" Target="https://www.privacy.org.nz/your-rights/lodge-a-privacy-complaint-with-another-agency/" TargetMode="External"/><Relationship Id="rId57" Type="http://schemas.openxmlformats.org/officeDocument/2006/relationships/hyperlink" Target="https://www.mbieinformationresources.com/j/ep?AI=anWyOztfVpDc4inu&amp;P1=frameset.htm" TargetMode="External"/><Relationship Id="rId61" Type="http://schemas.openxmlformats.org/officeDocument/2006/relationships/footer" Target="footer2.xml"/><Relationship Id="rId10" Type="http://schemas.openxmlformats.org/officeDocument/2006/relationships/hyperlink" Target="https://www.acc.co.nz/im-injured/resolve-an-issue/get-someone-to-talk-to-us" TargetMode="External"/><Relationship Id="rId19" Type="http://schemas.openxmlformats.org/officeDocument/2006/relationships/hyperlink" Target="https://www.disputestribunal.govt.nz/assets/Documents/Forms/DT-Claim-form.pdf" TargetMode="External"/><Relationship Id="rId31" Type="http://schemas.openxmlformats.org/officeDocument/2006/relationships/hyperlink" Target="mailto:hdc@hdc.org.nz" TargetMode="External"/><Relationship Id="rId44" Type="http://schemas.openxmlformats.org/officeDocument/2006/relationships/hyperlink" Target="https://www.ombudsman.parliament.nz/what-ombudsman-can-help" TargetMode="External"/><Relationship Id="rId52" Type="http://schemas.openxmlformats.org/officeDocument/2006/relationships/hyperlink" Target="mailto:enquiries@privacy.org.nz"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c.co.nz/im-injured/resolve-an-issue/navigation-services" TargetMode="External"/><Relationship Id="rId14" Type="http://schemas.openxmlformats.org/officeDocument/2006/relationships/hyperlink" Target="https://www.acc.co.nz/im-injured/resolve-an-issue/talk-to-us-or-make-a-complaint" TargetMode="External"/><Relationship Id="rId22" Type="http://schemas.openxmlformats.org/officeDocument/2006/relationships/hyperlink" Target="https://www.era.govt.nz/resolution-process/going-to-mediation" TargetMode="External"/><Relationship Id="rId27" Type="http://schemas.openxmlformats.org/officeDocument/2006/relationships/hyperlink" Target="https://www.era.govt.nz/resolution-process/our-fees" TargetMode="External"/><Relationship Id="rId30" Type="http://schemas.openxmlformats.org/officeDocument/2006/relationships/hyperlink" Target="https://www.hdc.org.nz/making-a-complaint/make-a-complaint-to-hdc/" TargetMode="External"/><Relationship Id="rId35" Type="http://schemas.openxmlformats.org/officeDocument/2006/relationships/hyperlink" Target="mailto:infoline@hrc.co.nz" TargetMode="External"/><Relationship Id="rId43" Type="http://schemas.openxmlformats.org/officeDocument/2006/relationships/hyperlink" Target="https://www.ombudsman.parliament.nz/what-ombudsman-can-help/complaints-about-government-agencies" TargetMode="External"/><Relationship Id="rId48" Type="http://schemas.openxmlformats.org/officeDocument/2006/relationships/hyperlink" Target="https://www.privacy.org.nz/your-rights/your-privacy-rights/" TargetMode="External"/><Relationship Id="rId56" Type="http://schemas.openxmlformats.org/officeDocument/2006/relationships/hyperlink" Target="https://dispute.tenancy.govt.nz/app/Extra/TenancyTribunal/Default.aspx?sid=638856728515563450" TargetMode="External"/><Relationship Id="rId8" Type="http://schemas.openxmlformats.org/officeDocument/2006/relationships/hyperlink" Target="https://www.acc.co.nz/im-injured/resolve-an-issue/talk-to-us-or-make-a-complaint" TargetMode="External"/><Relationship Id="rId51" Type="http://schemas.openxmlformats.org/officeDocument/2006/relationships/hyperlink" Target="https://www.privacy.org.nz/news/contact-us/enquiry-form/" TargetMode="External"/><Relationship Id="rId3" Type="http://schemas.openxmlformats.org/officeDocument/2006/relationships/styles" Target="styles.xml"/><Relationship Id="rId12" Type="http://schemas.openxmlformats.org/officeDocument/2006/relationships/hyperlink" Target="https://www.acc.co.nz/im-injured/resolve-an-issue/request-an-independent-review" TargetMode="External"/><Relationship Id="rId17" Type="http://schemas.openxmlformats.org/officeDocument/2006/relationships/hyperlink" Target="mailto:accreviewapplication@acc.co.nz" TargetMode="External"/><Relationship Id="rId25" Type="http://schemas.openxmlformats.org/officeDocument/2006/relationships/hyperlink" Target="https://www.era.govt.nz/resolution-process/lodge-your-application" TargetMode="External"/><Relationship Id="rId33" Type="http://schemas.openxmlformats.org/officeDocument/2006/relationships/hyperlink" Target="https://tikatangata.org.nz/resources-and-support/make-a-complaint" TargetMode="External"/><Relationship Id="rId38" Type="http://schemas.openxmlformats.org/officeDocument/2006/relationships/hyperlink" Target="mailto:info@ipca.govt.nz" TargetMode="External"/><Relationship Id="rId46" Type="http://schemas.openxmlformats.org/officeDocument/2006/relationships/hyperlink" Target="mailto:info@ombudsman.parliament.nz" TargetMode="External"/><Relationship Id="rId59" Type="http://schemas.openxmlformats.org/officeDocument/2006/relationships/hyperlink" Target="https://www.tenancy.govt.nz/about-tenancy-services/contact-u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otearoadisabilitylaw.co.nz"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517B3-30A9-4558-81B9-7295D529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Johnston</dc:creator>
  <cp:keywords/>
  <dc:description/>
  <cp:lastModifiedBy>Catherine Watson</cp:lastModifiedBy>
  <cp:revision>2</cp:revision>
  <cp:lastPrinted>2025-06-27T04:00:00Z</cp:lastPrinted>
  <dcterms:created xsi:type="dcterms:W3CDTF">2025-10-14T00:07:00Z</dcterms:created>
  <dcterms:modified xsi:type="dcterms:W3CDTF">2025-10-14T00:07:00Z</dcterms:modified>
</cp:coreProperties>
</file>